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00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336FC" w14:paraId="4922E5CC"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5DC0C6E" w14:textId="77777777" w:rsidR="00B336FC" w:rsidRDefault="00B336FC" w:rsidP="00B336FC">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15D5E0EF" w14:textId="31CAD6A6" w:rsidR="00B336FC" w:rsidRPr="00B336FC" w:rsidRDefault="004802ED" w:rsidP="00B336FC">
            <w:pPr>
              <w:rPr>
                <w:rFonts w:ascii="Arial Narrow" w:hAnsi="Arial Narrow"/>
                <w:caps/>
                <w:color w:val="000000"/>
                <w:sz w:val="18"/>
                <w:szCs w:val="18"/>
                <w:highlight w:val="cyan"/>
              </w:rPr>
            </w:pPr>
            <w:r w:rsidRPr="004802ED">
              <w:rPr>
                <w:rFonts w:ascii="Arial Narrow" w:hAnsi="Arial Narrow"/>
                <w:caps/>
                <w:color w:val="000000"/>
                <w:sz w:val="18"/>
                <w:szCs w:val="18"/>
              </w:rPr>
              <w:t>CC.DGII.    .2021</w:t>
            </w:r>
          </w:p>
        </w:tc>
      </w:tr>
      <w:tr w:rsidR="00B336FC" w14:paraId="0FA51D2A"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AD6AD0F" w14:textId="77777777" w:rsidR="00B336FC" w:rsidRDefault="00B336FC" w:rsidP="00B336FC">
            <w:pPr>
              <w:jc w:val="right"/>
              <w:rPr>
                <w:rFonts w:ascii="Arial Narrow" w:hAnsi="Arial Narrow"/>
                <w:sz w:val="18"/>
                <w:szCs w:val="18"/>
              </w:rPr>
            </w:pPr>
            <w:r>
              <w:rPr>
                <w:rFonts w:ascii="Arial Narrow" w:hAnsi="Arial Narrow"/>
                <w:sz w:val="18"/>
                <w:szCs w:val="18"/>
              </w:rPr>
              <w:t xml:space="preserve">Project ID / Sector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tcPr>
          <w:p w14:paraId="78B9EC24" w14:textId="77777777" w:rsidR="00B336FC" w:rsidRPr="00B336FC" w:rsidRDefault="004D43E1" w:rsidP="00B336FC">
            <w:pPr>
              <w:rPr>
                <w:rFonts w:ascii="Arial Narrow" w:hAnsi="Arial Narrow"/>
                <w:caps/>
                <w:color w:val="000000"/>
                <w:sz w:val="18"/>
                <w:szCs w:val="18"/>
                <w:highlight w:val="cyan"/>
              </w:rPr>
            </w:pPr>
            <w:r>
              <w:rPr>
                <w:rFonts w:ascii="Arial Narrow" w:hAnsi="Arial Narrow"/>
                <w:caps/>
                <w:color w:val="000000"/>
                <w:sz w:val="18"/>
                <w:szCs w:val="18"/>
              </w:rPr>
              <w:t>ROMACT</w:t>
            </w:r>
          </w:p>
        </w:tc>
      </w:tr>
      <w:tr w:rsidR="00B336FC" w14:paraId="3F59E6DB"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C5C7FF1" w14:textId="77777777" w:rsidR="00B336FC" w:rsidRDefault="00B336FC" w:rsidP="00B336FC">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13A5166C" w14:textId="77777777" w:rsidR="00B336FC" w:rsidRPr="00B336FC" w:rsidRDefault="005F5038" w:rsidP="00B336FC">
            <w:pPr>
              <w:rPr>
                <w:rFonts w:ascii="Arial Narrow" w:hAnsi="Arial Narrow"/>
                <w:b/>
                <w:caps/>
                <w:color w:val="000000"/>
                <w:sz w:val="18"/>
                <w:szCs w:val="18"/>
                <w:highlight w:val="cyan"/>
              </w:rPr>
            </w:pPr>
            <w:hyperlink r:id="rId11" w:history="1">
              <w:r w:rsidR="00BB2EB5" w:rsidRPr="002C5D12">
                <w:rPr>
                  <w:rStyle w:val="Hyperlink"/>
                  <w:rFonts w:ascii="Arial Narrow" w:hAnsi="Arial Narrow"/>
                  <w:sz w:val="18"/>
                  <w:szCs w:val="18"/>
                </w:rPr>
                <w:t>romact@coe.int</w:t>
              </w:r>
            </w:hyperlink>
            <w:r w:rsidR="00BB2EB5">
              <w:rPr>
                <w:rFonts w:ascii="Arial Narrow" w:hAnsi="Arial Narrow"/>
                <w:color w:val="000000"/>
                <w:sz w:val="18"/>
                <w:szCs w:val="18"/>
              </w:rPr>
              <w:t xml:space="preserve"> </w:t>
            </w:r>
            <w:r w:rsidR="00831744">
              <w:rPr>
                <w:rFonts w:ascii="Arial Narrow" w:hAnsi="Arial Narrow"/>
                <w:color w:val="000000"/>
                <w:sz w:val="18"/>
                <w:szCs w:val="18"/>
              </w:rPr>
              <w:t xml:space="preserve"> </w:t>
            </w:r>
          </w:p>
        </w:tc>
      </w:tr>
    </w:tbl>
    <w:p w14:paraId="76FA2D2E" w14:textId="6E2FC70B" w:rsidR="000013DF" w:rsidRDefault="004802ED" w:rsidP="00E17F6A">
      <w:pPr>
        <w:rPr>
          <w:rFonts w:ascii="Arial Narrow" w:hAnsi="Arial Narrow"/>
          <w:b/>
          <w:caps/>
          <w:sz w:val="28"/>
          <w:szCs w:val="28"/>
        </w:rPr>
      </w:pPr>
      <w:r>
        <w:rPr>
          <w:noProof/>
        </w:rPr>
        <w:drawing>
          <wp:anchor distT="0" distB="0" distL="114300" distR="114300" simplePos="0" relativeHeight="251660288" behindDoc="1" locked="0" layoutInCell="1" allowOverlap="1" wp14:anchorId="2665FFA7" wp14:editId="418B4174">
            <wp:simplePos x="0" y="0"/>
            <wp:positionH relativeFrom="column">
              <wp:posOffset>4731727</wp:posOffset>
            </wp:positionH>
            <wp:positionV relativeFrom="paragraph">
              <wp:posOffset>-269191</wp:posOffset>
            </wp:positionV>
            <wp:extent cx="1438910" cy="11525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p>
    <w:p w14:paraId="76A444CE" w14:textId="77777777" w:rsidR="00831744" w:rsidRDefault="00831744" w:rsidP="00E17F6A">
      <w:pPr>
        <w:rPr>
          <w:rFonts w:ascii="Arial Narrow" w:hAnsi="Arial Narrow"/>
          <w:b/>
          <w:caps/>
          <w:sz w:val="28"/>
          <w:szCs w:val="28"/>
        </w:rPr>
      </w:pPr>
    </w:p>
    <w:p w14:paraId="16F07FDC" w14:textId="77777777" w:rsidR="00831744" w:rsidRDefault="00831744" w:rsidP="00DC59C2">
      <w:pPr>
        <w:jc w:val="right"/>
        <w:rPr>
          <w:rFonts w:ascii="Arial Narrow" w:hAnsi="Arial Narrow"/>
          <w:b/>
          <w:caps/>
          <w:sz w:val="28"/>
          <w:szCs w:val="28"/>
        </w:rPr>
      </w:pPr>
    </w:p>
    <w:p w14:paraId="2365D97D" w14:textId="77777777" w:rsidR="00831744" w:rsidRDefault="00831744" w:rsidP="00E17F6A">
      <w:pPr>
        <w:rPr>
          <w:rFonts w:ascii="Arial Narrow" w:hAnsi="Arial Narrow"/>
          <w:b/>
          <w:caps/>
          <w:sz w:val="28"/>
          <w:szCs w:val="28"/>
        </w:rPr>
      </w:pPr>
    </w:p>
    <w:p w14:paraId="15555D97" w14:textId="77777777" w:rsidR="00831744" w:rsidRDefault="00831744" w:rsidP="00E17F6A">
      <w:pPr>
        <w:rPr>
          <w:rFonts w:ascii="Arial Narrow" w:hAnsi="Arial Narrow"/>
          <w:b/>
          <w:caps/>
          <w:sz w:val="28"/>
          <w:szCs w:val="28"/>
        </w:rPr>
      </w:pPr>
    </w:p>
    <w:p w14:paraId="06F420C8" w14:textId="77777777"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14:paraId="5E9A519A" w14:textId="77777777" w:rsidR="00C20349" w:rsidRDefault="00C20349" w:rsidP="00E17F6A">
      <w:pPr>
        <w:rPr>
          <w:rFonts w:ascii="Arial Narrow" w:hAnsi="Arial Narrow"/>
          <w:b/>
        </w:rPr>
      </w:pPr>
      <w:r w:rsidRPr="00C20349">
        <w:rPr>
          <w:rFonts w:ascii="Arial Narrow" w:hAnsi="Arial Narrow"/>
          <w:b/>
        </w:rPr>
        <w:t>(</w:t>
      </w:r>
      <w:r w:rsidR="00016F04">
        <w:rPr>
          <w:rFonts w:ascii="Arial Narrow" w:hAnsi="Arial Narrow"/>
          <w:b/>
        </w:rPr>
        <w:t>International Public Call for Tenders</w:t>
      </w:r>
      <w:r w:rsidRPr="00C20349">
        <w:rPr>
          <w:rFonts w:ascii="Arial Narrow" w:hAnsi="Arial Narrow"/>
          <w:b/>
        </w:rPr>
        <w:t xml:space="preserve"> procedure</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61395C95" w14:textId="77777777" w:rsidR="00BD6B89" w:rsidRDefault="00BD6B89" w:rsidP="00C20349">
      <w:pPr>
        <w:jc w:val="center"/>
        <w:rPr>
          <w:rFonts w:ascii="Arial Narrow" w:hAnsi="Arial Narrow"/>
          <w:b/>
          <w:sz w:val="16"/>
          <w:szCs w:val="16"/>
        </w:rPr>
      </w:pPr>
    </w:p>
    <w:p w14:paraId="70A19F96" w14:textId="77777777" w:rsidR="00371509" w:rsidRPr="00E17F6A" w:rsidRDefault="00371509" w:rsidP="00C20349">
      <w:pPr>
        <w:jc w:val="center"/>
        <w:rPr>
          <w:rFonts w:ascii="Arial Narrow" w:hAnsi="Arial Narrow"/>
          <w:b/>
          <w:sz w:val="16"/>
          <w:szCs w:val="16"/>
        </w:rPr>
      </w:pPr>
    </w:p>
    <w:p w14:paraId="03742712" w14:textId="77777777" w:rsidR="003840F5" w:rsidRPr="002133FA" w:rsidRDefault="00BD6B89" w:rsidP="008551EE">
      <w:pPr>
        <w:spacing w:before="60" w:after="120"/>
        <w:jc w:val="both"/>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D135C6" w:rsidRPr="002133FA">
        <w:rPr>
          <w:rFonts w:ascii="Arial Narrow" w:hAnsi="Arial Narrow"/>
          <w:b/>
        </w:rPr>
        <w:t xml:space="preserve"> (as described below)</w:t>
      </w:r>
      <w:r w:rsidRPr="002133FA">
        <w:rPr>
          <w:rFonts w:ascii="Arial Narrow" w:hAnsi="Arial Narrow"/>
          <w:b/>
        </w:rPr>
        <w:t xml:space="preserve"> and the Council of Europe</w:t>
      </w:r>
      <w:r w:rsidR="000013DF" w:rsidRPr="000013DF">
        <w:rPr>
          <w:rFonts w:ascii="Arial Narrow" w:hAnsi="Arial Narrow"/>
          <w:b/>
          <w:vertAlign w:val="superscript"/>
        </w:rPr>
        <w:footnoteReference w:id="1"/>
      </w:r>
      <w:r w:rsidRPr="002133FA">
        <w:rPr>
          <w:rFonts w:ascii="Arial Narrow" w:hAnsi="Arial Narrow"/>
          <w:b/>
        </w:rPr>
        <w:t xml:space="preserve"> for the provision of </w:t>
      </w:r>
      <w:r w:rsidR="006532F4">
        <w:rPr>
          <w:rFonts w:ascii="Arial Narrow" w:hAnsi="Arial Narrow"/>
          <w:b/>
        </w:rPr>
        <w:t>services of</w:t>
      </w:r>
      <w:r w:rsidR="00E30F7B">
        <w:rPr>
          <w:rFonts w:ascii="Arial Narrow" w:hAnsi="Arial Narrow"/>
          <w:b/>
        </w:rPr>
        <w:t xml:space="preserve"> </w:t>
      </w:r>
      <w:r w:rsidR="00F838D0">
        <w:rPr>
          <w:rFonts w:ascii="Arial Narrow" w:hAnsi="Arial Narrow"/>
          <w:b/>
        </w:rPr>
        <w:t xml:space="preserve">consultancy on </w:t>
      </w:r>
      <w:r w:rsidR="00E30F7B" w:rsidRPr="00C36326">
        <w:rPr>
          <w:rFonts w:ascii="Arial Narrow" w:hAnsi="Arial Narrow"/>
          <w:b/>
        </w:rPr>
        <w:t>activities on Roma inclusion at local and regional level</w:t>
      </w:r>
      <w:r w:rsidR="00C4484C" w:rsidRPr="00C36326">
        <w:rPr>
          <w:rFonts w:ascii="Arial Narrow" w:hAnsi="Arial Narrow"/>
          <w:b/>
        </w:rPr>
        <w:t xml:space="preserve"> in </w:t>
      </w:r>
      <w:r w:rsidR="00F80EF2">
        <w:rPr>
          <w:rFonts w:ascii="Arial Narrow" w:hAnsi="Arial Narrow"/>
          <w:b/>
        </w:rPr>
        <w:t>Bulgaria</w:t>
      </w:r>
      <w:r w:rsidR="006532F4" w:rsidRPr="00C36326">
        <w:rPr>
          <w:rFonts w:ascii="Arial Narrow" w:hAnsi="Arial Narrow"/>
          <w:b/>
        </w:rPr>
        <w:t>.</w:t>
      </w:r>
    </w:p>
    <w:p w14:paraId="1A0B8E78" w14:textId="77777777" w:rsidR="00FE7D23" w:rsidRPr="001F3796" w:rsidRDefault="00FE7D23" w:rsidP="00FE7D23">
      <w:pPr>
        <w:pBdr>
          <w:top w:val="single" w:sz="2" w:space="1" w:color="F2F2F2"/>
          <w:left w:val="single" w:sz="2" w:space="4" w:color="F2F2F2"/>
          <w:bottom w:val="single" w:sz="2" w:space="1" w:color="F2F2F2"/>
          <w:right w:val="single" w:sz="2" w:space="4" w:color="F2F2F2"/>
        </w:pBdr>
        <w:jc w:val="both"/>
        <w:rPr>
          <w:rFonts w:ascii="Arial Narrow" w:hAnsi="Arial Narrow" w:cs="Tahoma"/>
          <w:sz w:val="20"/>
          <w:szCs w:val="20"/>
        </w:rPr>
      </w:pPr>
      <w:r w:rsidRPr="001F3796">
        <w:rPr>
          <w:rFonts w:ascii="Arial Narrow" w:hAnsi="Arial Narrow"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1F3796">
        <w:rPr>
          <w:rFonts w:ascii="Arial Narrow" w:hAnsi="Arial Narrow" w:cs="Tahoma"/>
          <w:b/>
          <w:sz w:val="20"/>
          <w:szCs w:val="20"/>
        </w:rPr>
        <w:t>upon signature by a Council of Europe authorised staff member</w:t>
      </w:r>
      <w:r w:rsidRPr="001F3796">
        <w:rPr>
          <w:rFonts w:ascii="Arial Narrow" w:hAnsi="Arial Narrow" w:cs="Tahoma"/>
          <w:sz w:val="20"/>
          <w:szCs w:val="20"/>
        </w:rPr>
        <w:t xml:space="preserve"> (see Section B below).</w:t>
      </w:r>
    </w:p>
    <w:p w14:paraId="48655C86" w14:textId="77777777" w:rsidR="00371509" w:rsidRPr="001F3796" w:rsidRDefault="00371509" w:rsidP="00371509">
      <w:pPr>
        <w:rPr>
          <w:rFonts w:ascii="Arial Narrow" w:hAnsi="Arial Narrow"/>
          <w:b/>
          <w:sz w:val="20"/>
          <w:szCs w:val="20"/>
        </w:rPr>
      </w:pPr>
    </w:p>
    <w:p w14:paraId="739B4CBB" w14:textId="77777777" w:rsidR="00831744" w:rsidRPr="001F3796" w:rsidRDefault="00831744" w:rsidP="00831744">
      <w:pPr>
        <w:pBdr>
          <w:top w:val="single" w:sz="2" w:space="1" w:color="FF0000"/>
          <w:left w:val="single" w:sz="2" w:space="4" w:color="FF0000"/>
          <w:bottom w:val="single" w:sz="2" w:space="1" w:color="FF0000"/>
          <w:right w:val="single" w:sz="2" w:space="4" w:color="FF0000"/>
        </w:pBdr>
        <w:ind w:left="1701" w:hanging="1701"/>
        <w:rPr>
          <w:rFonts w:ascii="Arial Narrow" w:hAnsi="Arial Narrow" w:cs="Tahoma"/>
          <w:color w:val="FF0000"/>
          <w:sz w:val="20"/>
          <w:szCs w:val="20"/>
        </w:rPr>
      </w:pPr>
      <w:r w:rsidRPr="001F3796">
        <w:rPr>
          <w:rFonts w:ascii="Arial Narrow" w:hAnsi="Arial Narrow" w:cs="Tahoma"/>
          <w:color w:val="FF0000"/>
          <w:sz w:val="20"/>
          <w:szCs w:val="20"/>
        </w:rPr>
        <w:t>Tenderers shall:</w:t>
      </w:r>
    </w:p>
    <w:p w14:paraId="27DB89C9" w14:textId="77777777" w:rsidR="00831744" w:rsidRPr="001F3796"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color w:val="FF0000"/>
          <w:sz w:val="20"/>
          <w:szCs w:val="20"/>
        </w:rPr>
      </w:pPr>
      <w:r w:rsidRPr="001F3796">
        <w:rPr>
          <w:rFonts w:ascii="Arial Narrow" w:hAnsi="Arial Narrow" w:cs="Tahoma"/>
          <w:color w:val="FF0000"/>
          <w:sz w:val="20"/>
          <w:szCs w:val="20"/>
        </w:rPr>
        <w:t xml:space="preserve">1. Fill in the below sections </w:t>
      </w:r>
      <w:r w:rsidRPr="001F3796">
        <w:rPr>
          <w:rFonts w:ascii="Arial Narrow" w:hAnsi="Arial Narrow" w:cs="Tahoma"/>
          <w:b/>
          <w:color w:val="FF0000"/>
          <w:sz w:val="20"/>
          <w:szCs w:val="20"/>
        </w:rPr>
        <w:t>Contact details of the Provider</w:t>
      </w:r>
      <w:r w:rsidRPr="001F3796">
        <w:rPr>
          <w:rFonts w:ascii="Arial Narrow" w:hAnsi="Arial Narrow" w:cs="Tahoma"/>
          <w:color w:val="FF0000"/>
          <w:sz w:val="20"/>
          <w:szCs w:val="20"/>
        </w:rPr>
        <w:t xml:space="preserve"> and </w:t>
      </w:r>
      <w:r w:rsidRPr="001F3796">
        <w:rPr>
          <w:rFonts w:ascii="Arial Narrow" w:hAnsi="Arial Narrow" w:cs="Tahoma"/>
          <w:b/>
          <w:color w:val="FF0000"/>
          <w:sz w:val="20"/>
          <w:szCs w:val="20"/>
        </w:rPr>
        <w:t>Bank details</w:t>
      </w:r>
      <w:r w:rsidRPr="001F3796">
        <w:rPr>
          <w:rFonts w:ascii="Arial Narrow" w:hAnsi="Arial Narrow" w:cs="Tahoma"/>
          <w:color w:val="FF0000"/>
          <w:sz w:val="20"/>
          <w:szCs w:val="20"/>
        </w:rPr>
        <w:t>. Ensure that the “Name” of the Provider and the “Account holder” are the same.</w:t>
      </w:r>
    </w:p>
    <w:p w14:paraId="2C41B492" w14:textId="77777777" w:rsidR="00831744" w:rsidRPr="001F3796" w:rsidRDefault="00831744" w:rsidP="00831744">
      <w:pPr>
        <w:pBdr>
          <w:top w:val="single" w:sz="2" w:space="1" w:color="FF0000"/>
          <w:left w:val="single" w:sz="2" w:space="4" w:color="FF0000"/>
          <w:bottom w:val="single" w:sz="2" w:space="1" w:color="FF0000"/>
          <w:right w:val="single" w:sz="2" w:space="4" w:color="FF0000"/>
        </w:pBdr>
        <w:ind w:left="1701" w:hanging="1701"/>
        <w:rPr>
          <w:rFonts w:ascii="Arial Narrow" w:hAnsi="Arial Narrow" w:cs="Tahoma"/>
          <w:color w:val="FF0000"/>
          <w:sz w:val="20"/>
          <w:szCs w:val="20"/>
        </w:rPr>
      </w:pPr>
      <w:r w:rsidRPr="001F3796">
        <w:rPr>
          <w:rFonts w:ascii="Arial Narrow" w:hAnsi="Arial Narrow" w:cs="Tahoma"/>
          <w:color w:val="FF0000"/>
          <w:sz w:val="20"/>
          <w:szCs w:val="20"/>
        </w:rPr>
        <w:t>2. Indicate the lot(s) you wish to tender for and fill in the cells framed in red the table of fees (See Section A below</w:t>
      </w:r>
      <w:proofErr w:type="gramStart"/>
      <w:r w:rsidRPr="001F3796">
        <w:rPr>
          <w:rFonts w:ascii="Arial Narrow" w:hAnsi="Arial Narrow" w:cs="Tahoma"/>
          <w:color w:val="FF0000"/>
          <w:sz w:val="20"/>
          <w:szCs w:val="20"/>
        </w:rPr>
        <w:t>);</w:t>
      </w:r>
      <w:proofErr w:type="gramEnd"/>
    </w:p>
    <w:p w14:paraId="6FB902A1" w14:textId="73756630" w:rsidR="00831744" w:rsidRPr="001F3796"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color w:val="FF0000"/>
          <w:sz w:val="20"/>
          <w:szCs w:val="20"/>
        </w:rPr>
      </w:pPr>
      <w:r w:rsidRPr="001F3796">
        <w:rPr>
          <w:rFonts w:ascii="Arial Narrow" w:hAnsi="Arial Narrow" w:cs="Tahoma"/>
          <w:color w:val="FF0000"/>
          <w:sz w:val="20"/>
          <w:szCs w:val="20"/>
        </w:rPr>
        <w:t xml:space="preserve">3. Sign the Act of Engagement (See Section B below) and send </w:t>
      </w:r>
      <w:r w:rsidR="007A6049">
        <w:rPr>
          <w:rFonts w:ascii="Arial Narrow" w:hAnsi="Arial Narrow" w:cs="Tahoma"/>
          <w:color w:val="FF0000"/>
          <w:sz w:val="20"/>
          <w:szCs w:val="20"/>
        </w:rPr>
        <w:t>it</w:t>
      </w:r>
      <w:r w:rsidRPr="001F3796">
        <w:rPr>
          <w:rFonts w:ascii="Arial Narrow" w:hAnsi="Arial Narrow" w:cs="Tahoma"/>
          <w:color w:val="FF0000"/>
          <w:sz w:val="20"/>
          <w:szCs w:val="20"/>
        </w:rPr>
        <w:t xml:space="preserve"> to the Council, together with the other supporting documents (see Tender File Section </w:t>
      </w:r>
      <w:r w:rsidR="000961F0">
        <w:rPr>
          <w:rFonts w:ascii="Arial Narrow" w:hAnsi="Arial Narrow" w:cs="Tahoma"/>
          <w:color w:val="FF0000"/>
          <w:sz w:val="20"/>
          <w:szCs w:val="20"/>
        </w:rPr>
        <w:t>F</w:t>
      </w:r>
      <w:r w:rsidRPr="001F3796">
        <w:rPr>
          <w:rFonts w:ascii="Arial Narrow" w:hAnsi="Arial Narrow" w:cs="Tahoma"/>
          <w:color w:val="FF0000"/>
          <w:sz w:val="20"/>
          <w:szCs w:val="20"/>
        </w:rPr>
        <w:t>).</w:t>
      </w:r>
      <w:r w:rsidRPr="001F3796">
        <w:rPr>
          <w:rFonts w:ascii="Arial Narrow" w:hAnsi="Arial Narrow" w:cs="Tahoma"/>
          <w:noProof/>
          <w:sz w:val="20"/>
          <w:szCs w:val="20"/>
          <w:lang w:val="en-US" w:eastAsia="en-US"/>
        </w:rPr>
        <w:t xml:space="preserve"> </w:t>
      </w:r>
    </w:p>
    <w:p w14:paraId="27A6C02B" w14:textId="77777777" w:rsidR="003840F5" w:rsidRDefault="003840F5" w:rsidP="00C20349">
      <w:pPr>
        <w:rPr>
          <w:rFonts w:ascii="Arial Narrow" w:hAnsi="Arial Narrow"/>
          <w:sz w:val="16"/>
          <w:szCs w:val="16"/>
        </w:rPr>
      </w:pPr>
    </w:p>
    <w:tbl>
      <w:tblP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947"/>
        <w:gridCol w:w="3014"/>
      </w:tblGrid>
      <w:tr w:rsidR="00371509" w:rsidRPr="00BD6B89" w14:paraId="19F4B95C" w14:textId="77777777" w:rsidTr="000013DF">
        <w:trPr>
          <w:trHeight w:val="632"/>
          <w:jc w:val="center"/>
        </w:trPr>
        <w:tc>
          <w:tcPr>
            <w:tcW w:w="449" w:type="dxa"/>
            <w:vMerge w:val="restart"/>
            <w:tcBorders>
              <w:top w:val="single" w:sz="2" w:space="0" w:color="808080"/>
              <w:left w:val="single" w:sz="2" w:space="0" w:color="808080"/>
              <w:bottom w:val="single" w:sz="2" w:space="0" w:color="808080"/>
              <w:right w:val="single" w:sz="2" w:space="0" w:color="FF0000"/>
            </w:tcBorders>
            <w:shd w:val="clear" w:color="auto" w:fill="F2F2F2"/>
            <w:textDirection w:val="btLr"/>
            <w:vAlign w:val="center"/>
          </w:tcPr>
          <w:p w14:paraId="4326F7D4" w14:textId="77777777" w:rsidR="00371509" w:rsidRPr="005C5D6E" w:rsidRDefault="00371509" w:rsidP="006771B6">
            <w:pPr>
              <w:ind w:left="113" w:right="113"/>
              <w:jc w:val="center"/>
              <w:rPr>
                <w:rFonts w:ascii="Arial Narrow" w:hAnsi="Arial Narrow"/>
                <w:sz w:val="18"/>
                <w:szCs w:val="18"/>
              </w:rPr>
            </w:pPr>
            <w:r w:rsidRPr="005C5D6E">
              <w:rPr>
                <w:rFonts w:ascii="Arial Narrow" w:hAnsi="Arial Narrow"/>
                <w:sz w:val="18"/>
                <w:szCs w:val="18"/>
              </w:rPr>
              <w:t>Contact details of the Provider</w:t>
            </w:r>
          </w:p>
        </w:tc>
        <w:tc>
          <w:tcPr>
            <w:tcW w:w="1751" w:type="dxa"/>
            <w:tcBorders>
              <w:top w:val="single" w:sz="2" w:space="0" w:color="FF0000"/>
              <w:left w:val="single" w:sz="2" w:space="0" w:color="FF0000"/>
              <w:bottom w:val="single" w:sz="2" w:space="0" w:color="808080"/>
              <w:right w:val="nil"/>
            </w:tcBorders>
            <w:shd w:val="clear" w:color="auto" w:fill="DBE5F1"/>
            <w:vAlign w:val="center"/>
          </w:tcPr>
          <w:p w14:paraId="48FE616C" w14:textId="77777777" w:rsidR="00371509" w:rsidRPr="001F3796" w:rsidRDefault="00371509" w:rsidP="006771B6">
            <w:pPr>
              <w:jc w:val="right"/>
              <w:rPr>
                <w:rFonts w:ascii="Arial Narrow" w:hAnsi="Arial Narrow"/>
                <w:sz w:val="20"/>
                <w:szCs w:val="20"/>
              </w:rPr>
            </w:pPr>
            <w:r w:rsidRPr="001F3796">
              <w:rPr>
                <w:rFonts w:ascii="Arial Narrow" w:hAnsi="Arial Narrow"/>
                <w:sz w:val="20"/>
                <w:szCs w:val="20"/>
              </w:rPr>
              <w:t>Name and address</w:t>
            </w:r>
          </w:p>
          <w:p w14:paraId="61EC4B2B" w14:textId="77777777"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7799" w:type="dxa"/>
            <w:gridSpan w:val="3"/>
            <w:tcBorders>
              <w:top w:val="single" w:sz="2" w:space="0" w:color="FF0000"/>
              <w:left w:val="nil"/>
              <w:bottom w:val="single" w:sz="2" w:space="0" w:color="808080"/>
              <w:right w:val="single" w:sz="2" w:space="0" w:color="FF0000"/>
            </w:tcBorders>
            <w:shd w:val="clear" w:color="auto" w:fill="auto"/>
            <w:vAlign w:val="center"/>
          </w:tcPr>
          <w:p w14:paraId="410C8FC8" w14:textId="77777777" w:rsidR="00371509" w:rsidRPr="001F3796" w:rsidRDefault="00371509" w:rsidP="006771B6">
            <w:pPr>
              <w:rPr>
                <w:rFonts w:ascii="Arial Narrow" w:hAnsi="Arial Narrow"/>
                <w:color w:val="000000"/>
                <w:sz w:val="20"/>
                <w:szCs w:val="20"/>
              </w:rPr>
            </w:pPr>
          </w:p>
        </w:tc>
      </w:tr>
      <w:tr w:rsidR="00371509" w:rsidRPr="00BD6B89" w14:paraId="50A1787A"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5C77BFC2" w14:textId="77777777" w:rsidR="00371509" w:rsidRPr="005C5D6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79045E4C" w14:textId="77777777" w:rsidR="00371509" w:rsidRPr="001F3796" w:rsidRDefault="00371509" w:rsidP="006771B6">
            <w:pPr>
              <w:jc w:val="right"/>
              <w:rPr>
                <w:rFonts w:ascii="Arial Narrow" w:hAnsi="Arial Narrow"/>
                <w:sz w:val="20"/>
                <w:szCs w:val="20"/>
              </w:rPr>
            </w:pPr>
            <w:r w:rsidRPr="001F3796">
              <w:rPr>
                <w:rFonts w:ascii="Arial Narrow" w:hAnsi="Arial Narrow"/>
                <w:sz w:val="20"/>
                <w:szCs w:val="20"/>
              </w:rPr>
              <w:t>Representative</w:t>
            </w:r>
          </w:p>
          <w:p w14:paraId="37A28E3C" w14:textId="77777777"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72375AC0" w14:textId="77777777" w:rsidR="00371509" w:rsidRPr="001F3796" w:rsidRDefault="00371509" w:rsidP="006771B6">
            <w:pPr>
              <w:rPr>
                <w:rFonts w:ascii="Arial Narrow" w:hAnsi="Arial Narrow"/>
                <w:sz w:val="20"/>
                <w:szCs w:val="20"/>
              </w:rPr>
            </w:pPr>
          </w:p>
        </w:tc>
      </w:tr>
      <w:tr w:rsidR="00371509" w:rsidRPr="00BD6B89" w14:paraId="1AD4B4FB"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5D97BC8E" w14:textId="77777777" w:rsidR="00371509" w:rsidRPr="005C5D6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2129846E" w14:textId="77777777" w:rsidR="00371509" w:rsidRPr="001F3796" w:rsidRDefault="00371509" w:rsidP="006771B6">
            <w:pPr>
              <w:jc w:val="right"/>
              <w:rPr>
                <w:rFonts w:ascii="Arial Narrow" w:hAnsi="Arial Narrow"/>
                <w:sz w:val="20"/>
                <w:szCs w:val="20"/>
              </w:rPr>
            </w:pPr>
            <w:r w:rsidRPr="001F3796">
              <w:rPr>
                <w:rFonts w:ascii="Arial Narrow" w:hAnsi="Arial Narrow"/>
                <w:sz w:val="20"/>
                <w:szCs w:val="20"/>
              </w:rPr>
              <w:t>Contact person</w:t>
            </w:r>
          </w:p>
          <w:p w14:paraId="50CA3891" w14:textId="77777777"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78E8ECE3" w14:textId="77777777" w:rsidR="00371509" w:rsidRPr="001F3796" w:rsidRDefault="00371509" w:rsidP="006771B6">
            <w:pPr>
              <w:rPr>
                <w:rFonts w:ascii="Arial Narrow" w:hAnsi="Arial Narrow"/>
                <w:sz w:val="20"/>
                <w:szCs w:val="20"/>
              </w:rPr>
            </w:pPr>
          </w:p>
        </w:tc>
      </w:tr>
      <w:tr w:rsidR="00371509" w:rsidRPr="00BD6B89" w14:paraId="15E6CD10"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6D2FC60A" w14:textId="77777777" w:rsidR="00371509" w:rsidRPr="005C5D6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5CCD6B10" w14:textId="77777777" w:rsidR="00371509" w:rsidRPr="001F3796" w:rsidRDefault="00371509" w:rsidP="006771B6">
            <w:pPr>
              <w:jc w:val="right"/>
              <w:rPr>
                <w:rFonts w:ascii="Arial Narrow" w:hAnsi="Arial Narrow"/>
                <w:sz w:val="20"/>
                <w:szCs w:val="20"/>
              </w:rPr>
            </w:pPr>
            <w:r w:rsidRPr="001F3796">
              <w:rPr>
                <w:rFonts w:ascii="Arial Narrow" w:hAnsi="Arial Narrow"/>
                <w:sz w:val="20"/>
                <w:szCs w:val="20"/>
              </w:rPr>
              <w:t>VAT n° (if any)</w:t>
            </w:r>
          </w:p>
          <w:p w14:paraId="4F912159" w14:textId="77777777"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0DB939B0" w14:textId="77777777" w:rsidR="00371509" w:rsidRPr="001F3796" w:rsidRDefault="00371509" w:rsidP="006771B6">
            <w:pPr>
              <w:rPr>
                <w:rFonts w:ascii="Arial Narrow" w:hAnsi="Arial Narrow"/>
                <w:sz w:val="20"/>
                <w:szCs w:val="20"/>
              </w:rPr>
            </w:pPr>
          </w:p>
        </w:tc>
      </w:tr>
      <w:tr w:rsidR="00371509" w:rsidRPr="00BD6B89" w14:paraId="4A018B56"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52559429" w14:textId="77777777" w:rsidR="00371509" w:rsidRPr="005C5D6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3821CF53" w14:textId="77777777" w:rsidR="00371509" w:rsidRPr="001F3796" w:rsidRDefault="00371509" w:rsidP="006771B6">
            <w:pPr>
              <w:jc w:val="right"/>
              <w:rPr>
                <w:rFonts w:ascii="Arial Narrow" w:hAnsi="Arial Narrow"/>
                <w:sz w:val="20"/>
                <w:szCs w:val="20"/>
              </w:rPr>
            </w:pPr>
            <w:r w:rsidRPr="001F3796">
              <w:rPr>
                <w:rFonts w:ascii="Arial Narrow" w:hAnsi="Arial Narrow"/>
                <w:sz w:val="20"/>
                <w:szCs w:val="20"/>
              </w:rPr>
              <w:t>Country and registration n° (if any)</w:t>
            </w:r>
          </w:p>
          <w:p w14:paraId="041B623F" w14:textId="77777777"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2994BC1E" w14:textId="77777777" w:rsidR="00371509" w:rsidRPr="001F3796" w:rsidRDefault="00371509" w:rsidP="006771B6">
            <w:pPr>
              <w:rPr>
                <w:rFonts w:ascii="Arial Narrow" w:hAnsi="Arial Narrow"/>
                <w:sz w:val="20"/>
                <w:szCs w:val="20"/>
              </w:rPr>
            </w:pPr>
          </w:p>
        </w:tc>
      </w:tr>
      <w:tr w:rsidR="00371509" w:rsidRPr="00BD6B89" w14:paraId="2BE7AAB2"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384B442D" w14:textId="77777777" w:rsidR="00371509" w:rsidRPr="005C5D6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3A833556" w14:textId="77777777" w:rsidR="00371509" w:rsidRPr="001F3796" w:rsidRDefault="00371509" w:rsidP="006771B6">
            <w:pPr>
              <w:jc w:val="right"/>
              <w:rPr>
                <w:rFonts w:ascii="Arial Narrow" w:hAnsi="Arial Narrow"/>
                <w:sz w:val="20"/>
                <w:szCs w:val="20"/>
              </w:rPr>
            </w:pPr>
            <w:r w:rsidRPr="001F3796">
              <w:rPr>
                <w:rFonts w:ascii="Arial Narrow" w:hAnsi="Arial Narrow"/>
                <w:sz w:val="20"/>
                <w:szCs w:val="20"/>
              </w:rPr>
              <w:t>Email (Contact person)</w:t>
            </w:r>
          </w:p>
          <w:p w14:paraId="56A1E68D" w14:textId="77777777"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1C16A5E9" w14:textId="77777777" w:rsidR="00371509" w:rsidRPr="001F3796" w:rsidRDefault="00371509" w:rsidP="006771B6">
            <w:pPr>
              <w:rPr>
                <w:rFonts w:ascii="Arial Narrow" w:hAnsi="Arial Narrow"/>
                <w:sz w:val="20"/>
                <w:szCs w:val="20"/>
              </w:rPr>
            </w:pPr>
          </w:p>
        </w:tc>
      </w:tr>
      <w:tr w:rsidR="00371509" w:rsidRPr="00BD6B89" w14:paraId="372ED02A" w14:textId="77777777" w:rsidTr="000013DF">
        <w:trPr>
          <w:trHeight w:val="632"/>
          <w:jc w:val="center"/>
        </w:trPr>
        <w:tc>
          <w:tcPr>
            <w:tcW w:w="449" w:type="dxa"/>
            <w:vMerge/>
            <w:tcBorders>
              <w:left w:val="single" w:sz="2" w:space="0" w:color="808080"/>
              <w:bottom w:val="single" w:sz="2" w:space="0" w:color="808080"/>
              <w:right w:val="single" w:sz="2" w:space="0" w:color="FF0000"/>
            </w:tcBorders>
            <w:shd w:val="clear" w:color="auto" w:fill="F2F2F2"/>
          </w:tcPr>
          <w:p w14:paraId="718C3A57" w14:textId="77777777" w:rsidR="00371509" w:rsidRPr="005C5D6E" w:rsidRDefault="00371509" w:rsidP="006771B6">
            <w:pPr>
              <w:rPr>
                <w:rFonts w:ascii="Arial Narrow" w:hAnsi="Arial Narrow"/>
                <w:sz w:val="18"/>
                <w:szCs w:val="18"/>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2BA706FB" w14:textId="77777777" w:rsidR="00371509" w:rsidRPr="001F3796" w:rsidRDefault="00371509" w:rsidP="006771B6">
            <w:pPr>
              <w:jc w:val="right"/>
              <w:rPr>
                <w:rFonts w:ascii="Arial Narrow" w:hAnsi="Arial Narrow"/>
                <w:sz w:val="20"/>
                <w:szCs w:val="20"/>
              </w:rPr>
            </w:pPr>
            <w:r w:rsidRPr="001F3796">
              <w:rPr>
                <w:rFonts w:ascii="Arial Narrow" w:hAnsi="Arial Narrow"/>
                <w:sz w:val="20"/>
                <w:szCs w:val="20"/>
              </w:rPr>
              <w:t>Phone number (Contact person)</w:t>
            </w:r>
          </w:p>
          <w:p w14:paraId="41C389E6" w14:textId="77777777"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7799" w:type="dxa"/>
            <w:gridSpan w:val="3"/>
            <w:tcBorders>
              <w:top w:val="single" w:sz="2" w:space="0" w:color="808080"/>
              <w:left w:val="nil"/>
              <w:bottom w:val="single" w:sz="2" w:space="0" w:color="808080"/>
              <w:right w:val="single" w:sz="2" w:space="0" w:color="FF0000"/>
            </w:tcBorders>
            <w:shd w:val="clear" w:color="auto" w:fill="auto"/>
            <w:vAlign w:val="center"/>
          </w:tcPr>
          <w:p w14:paraId="058E17AC" w14:textId="77777777" w:rsidR="00371509" w:rsidRPr="001F3796" w:rsidRDefault="00371509" w:rsidP="006771B6">
            <w:pPr>
              <w:rPr>
                <w:rFonts w:ascii="Arial Narrow" w:hAnsi="Arial Narrow"/>
                <w:sz w:val="20"/>
                <w:szCs w:val="20"/>
              </w:rPr>
            </w:pPr>
          </w:p>
        </w:tc>
      </w:tr>
      <w:tr w:rsidR="00371509" w:rsidRPr="00BD6B89" w14:paraId="627DAFF2" w14:textId="77777777" w:rsidTr="001F3796">
        <w:trPr>
          <w:trHeight w:val="632"/>
          <w:jc w:val="center"/>
        </w:trPr>
        <w:tc>
          <w:tcPr>
            <w:tcW w:w="449" w:type="dxa"/>
            <w:vMerge w:val="restart"/>
            <w:tcBorders>
              <w:top w:val="single" w:sz="2" w:space="0" w:color="808080"/>
              <w:left w:val="single" w:sz="2" w:space="0" w:color="808080"/>
              <w:bottom w:val="single" w:sz="2" w:space="0" w:color="808080"/>
              <w:right w:val="single" w:sz="2" w:space="0" w:color="FF0000"/>
            </w:tcBorders>
            <w:shd w:val="clear" w:color="auto" w:fill="F2F2F2"/>
            <w:textDirection w:val="btLr"/>
            <w:vAlign w:val="center"/>
          </w:tcPr>
          <w:p w14:paraId="19F4BB52" w14:textId="77777777" w:rsidR="00371509" w:rsidRPr="005C5D6E" w:rsidRDefault="00371509" w:rsidP="006771B6">
            <w:pPr>
              <w:ind w:left="113" w:right="113"/>
              <w:jc w:val="center"/>
              <w:rPr>
                <w:rFonts w:ascii="Arial Narrow" w:hAnsi="Arial Narrow"/>
                <w:sz w:val="18"/>
                <w:szCs w:val="18"/>
              </w:rPr>
            </w:pPr>
            <w:r w:rsidRPr="005C5D6E">
              <w:rPr>
                <w:rFonts w:ascii="Arial Narrow" w:hAnsi="Arial Narrow"/>
                <w:sz w:val="18"/>
                <w:szCs w:val="18"/>
              </w:rPr>
              <w:t>Bank details</w:t>
            </w: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5CC2E705" w14:textId="77777777" w:rsidR="00371509" w:rsidRPr="001F3796" w:rsidRDefault="00371509" w:rsidP="006771B6">
            <w:pPr>
              <w:jc w:val="right"/>
              <w:rPr>
                <w:rFonts w:ascii="Arial Narrow" w:hAnsi="Arial Narrow"/>
                <w:sz w:val="20"/>
                <w:szCs w:val="20"/>
              </w:rPr>
            </w:pPr>
            <w:r w:rsidRPr="001F3796">
              <w:rPr>
                <w:rFonts w:ascii="Arial Narrow" w:hAnsi="Arial Narrow"/>
                <w:sz w:val="20"/>
                <w:szCs w:val="20"/>
              </w:rPr>
              <w:t>Account holder</w:t>
            </w:r>
          </w:p>
          <w:p w14:paraId="3C25876E" w14:textId="77777777"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2838" w:type="dxa"/>
            <w:tcBorders>
              <w:top w:val="single" w:sz="2" w:space="0" w:color="808080"/>
              <w:left w:val="nil"/>
              <w:bottom w:val="single" w:sz="2" w:space="0" w:color="808080"/>
              <w:right w:val="single" w:sz="2" w:space="0" w:color="808080"/>
            </w:tcBorders>
            <w:shd w:val="clear" w:color="auto" w:fill="auto"/>
            <w:vAlign w:val="center"/>
          </w:tcPr>
          <w:p w14:paraId="06C94DEC" w14:textId="77777777" w:rsidR="00371509" w:rsidRPr="001F3796" w:rsidRDefault="00371509" w:rsidP="006771B6">
            <w:pPr>
              <w:rPr>
                <w:rFonts w:ascii="Arial Narrow" w:hAnsi="Arial Narrow"/>
                <w:sz w:val="20"/>
                <w:szCs w:val="20"/>
              </w:rPr>
            </w:pPr>
          </w:p>
        </w:tc>
        <w:tc>
          <w:tcPr>
            <w:tcW w:w="1947" w:type="dxa"/>
            <w:tcBorders>
              <w:top w:val="single" w:sz="2" w:space="0" w:color="808080"/>
              <w:left w:val="nil"/>
              <w:bottom w:val="single" w:sz="2" w:space="0" w:color="808080"/>
              <w:right w:val="nil"/>
            </w:tcBorders>
            <w:shd w:val="clear" w:color="auto" w:fill="DBE5F1"/>
            <w:vAlign w:val="center"/>
          </w:tcPr>
          <w:p w14:paraId="73BF0ABB" w14:textId="77777777" w:rsidR="00371509" w:rsidRPr="001F3796" w:rsidRDefault="00371509" w:rsidP="006771B6">
            <w:pPr>
              <w:jc w:val="right"/>
              <w:rPr>
                <w:rFonts w:ascii="Arial Narrow" w:hAnsi="Arial Narrow"/>
                <w:sz w:val="20"/>
                <w:szCs w:val="20"/>
              </w:rPr>
            </w:pPr>
            <w:r w:rsidRPr="001F3796">
              <w:rPr>
                <w:rFonts w:ascii="Arial Narrow" w:hAnsi="Arial Narrow"/>
                <w:sz w:val="20"/>
                <w:szCs w:val="20"/>
              </w:rPr>
              <w:t>Full bank account n°</w:t>
            </w:r>
          </w:p>
          <w:p w14:paraId="030BAA63" w14:textId="77777777"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3014" w:type="dxa"/>
            <w:tcBorders>
              <w:top w:val="single" w:sz="2" w:space="0" w:color="808080"/>
              <w:left w:val="nil"/>
              <w:bottom w:val="single" w:sz="2" w:space="0" w:color="808080"/>
              <w:right w:val="single" w:sz="2" w:space="0" w:color="FF0000"/>
            </w:tcBorders>
            <w:shd w:val="clear" w:color="auto" w:fill="auto"/>
            <w:vAlign w:val="center"/>
          </w:tcPr>
          <w:p w14:paraId="71945494" w14:textId="77777777" w:rsidR="00371509" w:rsidRPr="001F3796" w:rsidRDefault="00371509" w:rsidP="006771B6">
            <w:pPr>
              <w:rPr>
                <w:rFonts w:ascii="Arial Narrow" w:hAnsi="Arial Narrow"/>
                <w:sz w:val="20"/>
                <w:szCs w:val="20"/>
              </w:rPr>
            </w:pPr>
          </w:p>
        </w:tc>
      </w:tr>
      <w:tr w:rsidR="00371509" w:rsidRPr="00BD6B89" w14:paraId="1829988A" w14:textId="77777777" w:rsidTr="001F3796">
        <w:trPr>
          <w:trHeight w:val="632"/>
          <w:jc w:val="center"/>
        </w:trPr>
        <w:tc>
          <w:tcPr>
            <w:tcW w:w="449" w:type="dxa"/>
            <w:vMerge/>
            <w:tcBorders>
              <w:top w:val="nil"/>
              <w:left w:val="single" w:sz="2" w:space="0" w:color="808080"/>
              <w:bottom w:val="single" w:sz="2" w:space="0" w:color="808080"/>
              <w:right w:val="single" w:sz="2" w:space="0" w:color="FF0000"/>
            </w:tcBorders>
            <w:shd w:val="clear" w:color="auto" w:fill="F2F2F2"/>
          </w:tcPr>
          <w:p w14:paraId="0AD3C357" w14:textId="77777777" w:rsidR="00371509" w:rsidRPr="00BD6B89" w:rsidRDefault="00371509" w:rsidP="006771B6">
            <w:pPr>
              <w:rPr>
                <w:rFonts w:ascii="Arial Narrow" w:hAnsi="Arial Narrow"/>
                <w:sz w:val="16"/>
                <w:szCs w:val="16"/>
              </w:rPr>
            </w:pPr>
          </w:p>
        </w:tc>
        <w:tc>
          <w:tcPr>
            <w:tcW w:w="1751" w:type="dxa"/>
            <w:tcBorders>
              <w:top w:val="single" w:sz="2" w:space="0" w:color="808080"/>
              <w:left w:val="single" w:sz="2" w:space="0" w:color="FF0000"/>
              <w:bottom w:val="single" w:sz="2" w:space="0" w:color="808080"/>
              <w:right w:val="nil"/>
            </w:tcBorders>
            <w:shd w:val="clear" w:color="auto" w:fill="DBE5F1"/>
            <w:vAlign w:val="center"/>
          </w:tcPr>
          <w:p w14:paraId="78F98DB6" w14:textId="77777777" w:rsidR="00371509" w:rsidRPr="001F3796" w:rsidRDefault="00371509" w:rsidP="006771B6">
            <w:pPr>
              <w:jc w:val="right"/>
              <w:rPr>
                <w:rFonts w:ascii="Arial Narrow" w:hAnsi="Arial Narrow"/>
                <w:sz w:val="20"/>
                <w:szCs w:val="20"/>
              </w:rPr>
            </w:pPr>
            <w:r w:rsidRPr="001F3796">
              <w:rPr>
                <w:rFonts w:ascii="Arial Narrow" w:hAnsi="Arial Narrow"/>
                <w:sz w:val="20"/>
                <w:szCs w:val="20"/>
              </w:rPr>
              <w:t>IBAN Code</w:t>
            </w:r>
          </w:p>
          <w:p w14:paraId="18BE664C" w14:textId="77777777"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2838" w:type="dxa"/>
            <w:tcBorders>
              <w:top w:val="single" w:sz="2" w:space="0" w:color="808080"/>
              <w:left w:val="nil"/>
              <w:bottom w:val="single" w:sz="2" w:space="0" w:color="808080"/>
              <w:right w:val="single" w:sz="2" w:space="0" w:color="808080"/>
            </w:tcBorders>
            <w:shd w:val="clear" w:color="auto" w:fill="auto"/>
            <w:vAlign w:val="center"/>
          </w:tcPr>
          <w:p w14:paraId="5B6729BB" w14:textId="77777777" w:rsidR="00371509" w:rsidRPr="001F3796" w:rsidRDefault="00371509" w:rsidP="006771B6">
            <w:pPr>
              <w:rPr>
                <w:rFonts w:ascii="Arial Narrow" w:hAnsi="Arial Narrow"/>
                <w:sz w:val="20"/>
                <w:szCs w:val="20"/>
              </w:rPr>
            </w:pPr>
          </w:p>
        </w:tc>
        <w:tc>
          <w:tcPr>
            <w:tcW w:w="1947" w:type="dxa"/>
            <w:tcBorders>
              <w:top w:val="single" w:sz="2" w:space="0" w:color="808080"/>
              <w:left w:val="nil"/>
              <w:bottom w:val="single" w:sz="2" w:space="0" w:color="808080"/>
              <w:right w:val="nil"/>
            </w:tcBorders>
            <w:shd w:val="clear" w:color="auto" w:fill="DBE5F1"/>
            <w:vAlign w:val="center"/>
          </w:tcPr>
          <w:p w14:paraId="1FB8C6A6" w14:textId="77777777" w:rsidR="00371509" w:rsidRPr="001F3796" w:rsidRDefault="00371509" w:rsidP="006771B6">
            <w:pPr>
              <w:jc w:val="right"/>
              <w:rPr>
                <w:rFonts w:ascii="Arial Narrow" w:hAnsi="Arial Narrow"/>
                <w:sz w:val="20"/>
                <w:szCs w:val="20"/>
              </w:rPr>
            </w:pPr>
            <w:r w:rsidRPr="001F3796">
              <w:rPr>
                <w:rFonts w:ascii="Arial Narrow" w:hAnsi="Arial Narrow"/>
                <w:sz w:val="20"/>
                <w:szCs w:val="20"/>
              </w:rPr>
              <w:t xml:space="preserve">SWIFT Code </w:t>
            </w:r>
          </w:p>
          <w:p w14:paraId="0EA98E5F" w14:textId="77777777"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3014" w:type="dxa"/>
            <w:tcBorders>
              <w:top w:val="single" w:sz="2" w:space="0" w:color="808080"/>
              <w:left w:val="nil"/>
              <w:bottom w:val="single" w:sz="2" w:space="0" w:color="808080"/>
              <w:right w:val="single" w:sz="2" w:space="0" w:color="FF0000"/>
            </w:tcBorders>
            <w:shd w:val="clear" w:color="auto" w:fill="auto"/>
            <w:vAlign w:val="center"/>
          </w:tcPr>
          <w:p w14:paraId="19C7919B" w14:textId="77777777" w:rsidR="00371509" w:rsidRPr="001F3796" w:rsidRDefault="00371509" w:rsidP="006771B6">
            <w:pPr>
              <w:rPr>
                <w:rFonts w:ascii="Arial Narrow" w:hAnsi="Arial Narrow"/>
                <w:sz w:val="20"/>
                <w:szCs w:val="20"/>
              </w:rPr>
            </w:pPr>
          </w:p>
        </w:tc>
      </w:tr>
      <w:tr w:rsidR="00371509" w:rsidRPr="00BD6B89" w14:paraId="7B50F526" w14:textId="77777777" w:rsidTr="001F3796">
        <w:trPr>
          <w:trHeight w:val="632"/>
          <w:jc w:val="center"/>
        </w:trPr>
        <w:tc>
          <w:tcPr>
            <w:tcW w:w="449" w:type="dxa"/>
            <w:vMerge/>
            <w:tcBorders>
              <w:top w:val="nil"/>
              <w:left w:val="single" w:sz="2" w:space="0" w:color="808080"/>
              <w:bottom w:val="single" w:sz="2" w:space="0" w:color="808080"/>
              <w:right w:val="single" w:sz="2" w:space="0" w:color="FF0000"/>
            </w:tcBorders>
            <w:shd w:val="clear" w:color="auto" w:fill="F2F2F2"/>
          </w:tcPr>
          <w:p w14:paraId="0ECDA693" w14:textId="77777777" w:rsidR="00371509" w:rsidRPr="00BD6B89" w:rsidRDefault="00371509" w:rsidP="006771B6">
            <w:pPr>
              <w:rPr>
                <w:rFonts w:ascii="Arial Narrow" w:hAnsi="Arial Narrow"/>
                <w:sz w:val="16"/>
                <w:szCs w:val="16"/>
              </w:rPr>
            </w:pPr>
          </w:p>
        </w:tc>
        <w:tc>
          <w:tcPr>
            <w:tcW w:w="1751" w:type="dxa"/>
            <w:tcBorders>
              <w:top w:val="single" w:sz="2" w:space="0" w:color="808080"/>
              <w:left w:val="single" w:sz="2" w:space="0" w:color="FF0000"/>
              <w:bottom w:val="single" w:sz="2" w:space="0" w:color="FF0000"/>
              <w:right w:val="nil"/>
            </w:tcBorders>
            <w:shd w:val="clear" w:color="auto" w:fill="DBE5F1"/>
            <w:vAlign w:val="center"/>
          </w:tcPr>
          <w:p w14:paraId="027C10F9" w14:textId="77777777" w:rsidR="00371509" w:rsidRPr="001F3796" w:rsidRDefault="00371509" w:rsidP="006771B6">
            <w:pPr>
              <w:jc w:val="right"/>
              <w:rPr>
                <w:rFonts w:ascii="Arial Narrow" w:hAnsi="Arial Narrow"/>
                <w:sz w:val="20"/>
                <w:szCs w:val="20"/>
              </w:rPr>
            </w:pPr>
            <w:r w:rsidRPr="001F3796">
              <w:rPr>
                <w:rFonts w:ascii="Arial Narrow" w:hAnsi="Arial Narrow"/>
                <w:sz w:val="20"/>
                <w:szCs w:val="20"/>
              </w:rPr>
              <w:t>Bank name</w:t>
            </w:r>
          </w:p>
          <w:p w14:paraId="6CA3E371" w14:textId="77777777"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2838" w:type="dxa"/>
            <w:tcBorders>
              <w:top w:val="single" w:sz="2" w:space="0" w:color="808080"/>
              <w:left w:val="nil"/>
              <w:bottom w:val="single" w:sz="2" w:space="0" w:color="FF0000"/>
              <w:right w:val="single" w:sz="2" w:space="0" w:color="808080"/>
            </w:tcBorders>
            <w:shd w:val="clear" w:color="auto" w:fill="auto"/>
            <w:vAlign w:val="center"/>
          </w:tcPr>
          <w:p w14:paraId="66594EBA" w14:textId="77777777" w:rsidR="00371509" w:rsidRPr="001F3796" w:rsidRDefault="00371509" w:rsidP="006771B6">
            <w:pPr>
              <w:rPr>
                <w:rFonts w:ascii="Arial Narrow" w:hAnsi="Arial Narrow"/>
                <w:sz w:val="20"/>
                <w:szCs w:val="20"/>
              </w:rPr>
            </w:pPr>
          </w:p>
        </w:tc>
        <w:tc>
          <w:tcPr>
            <w:tcW w:w="1947" w:type="dxa"/>
            <w:tcBorders>
              <w:top w:val="single" w:sz="2" w:space="0" w:color="808080"/>
              <w:left w:val="nil"/>
              <w:bottom w:val="single" w:sz="2" w:space="0" w:color="FF0000"/>
              <w:right w:val="nil"/>
            </w:tcBorders>
            <w:shd w:val="clear" w:color="auto" w:fill="DBE5F1"/>
            <w:vAlign w:val="center"/>
          </w:tcPr>
          <w:p w14:paraId="0B2E1CE6" w14:textId="77777777" w:rsidR="00371509" w:rsidRPr="001F3796" w:rsidRDefault="00371509" w:rsidP="006771B6">
            <w:pPr>
              <w:jc w:val="right"/>
              <w:rPr>
                <w:rFonts w:ascii="Arial Narrow" w:hAnsi="Arial Narrow"/>
                <w:sz w:val="20"/>
                <w:szCs w:val="20"/>
              </w:rPr>
            </w:pPr>
            <w:r w:rsidRPr="001F3796">
              <w:rPr>
                <w:rFonts w:ascii="Arial Narrow" w:hAnsi="Arial Narrow"/>
                <w:sz w:val="20"/>
                <w:szCs w:val="20"/>
              </w:rPr>
              <w:t xml:space="preserve">Bank Address </w:t>
            </w:r>
          </w:p>
          <w:p w14:paraId="0317698B" w14:textId="77777777" w:rsidR="00371509" w:rsidRPr="001F3796" w:rsidRDefault="00371509" w:rsidP="006771B6">
            <w:pPr>
              <w:jc w:val="right"/>
              <w:rPr>
                <w:rFonts w:ascii="Arial Narrow" w:hAnsi="Arial Narrow"/>
                <w:sz w:val="20"/>
                <w:szCs w:val="20"/>
              </w:rPr>
            </w:pPr>
            <w:r w:rsidRPr="001F3796">
              <w:rPr>
                <w:rFonts w:ascii="Arial Narrow" w:hAnsi="Arial Narrow" w:cs="Times New Roman"/>
                <w:sz w:val="20"/>
                <w:szCs w:val="20"/>
              </w:rPr>
              <w:t>►</w:t>
            </w:r>
          </w:p>
        </w:tc>
        <w:tc>
          <w:tcPr>
            <w:tcW w:w="3014" w:type="dxa"/>
            <w:tcBorders>
              <w:top w:val="single" w:sz="2" w:space="0" w:color="808080"/>
              <w:left w:val="nil"/>
              <w:bottom w:val="single" w:sz="2" w:space="0" w:color="FF0000"/>
              <w:right w:val="single" w:sz="2" w:space="0" w:color="FF0000"/>
            </w:tcBorders>
            <w:shd w:val="clear" w:color="auto" w:fill="auto"/>
            <w:vAlign w:val="center"/>
          </w:tcPr>
          <w:p w14:paraId="34389FA3" w14:textId="77777777" w:rsidR="00371509" w:rsidRPr="001F3796" w:rsidRDefault="00371509" w:rsidP="006771B6">
            <w:pPr>
              <w:rPr>
                <w:rFonts w:ascii="Arial Narrow" w:hAnsi="Arial Narrow"/>
                <w:sz w:val="20"/>
                <w:szCs w:val="20"/>
              </w:rPr>
            </w:pPr>
          </w:p>
        </w:tc>
      </w:tr>
    </w:tbl>
    <w:p w14:paraId="6BD9A7D7" w14:textId="77777777" w:rsidR="0072200B" w:rsidRPr="00F06E93" w:rsidRDefault="00766341" w:rsidP="0072200B">
      <w:pPr>
        <w:pBdr>
          <w:bottom w:val="single" w:sz="2" w:space="1" w:color="808080"/>
        </w:pBdr>
        <w:tabs>
          <w:tab w:val="left" w:pos="284"/>
        </w:tabs>
        <w:spacing w:after="120"/>
        <w:ind w:left="-426"/>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124212" w:rsidRPr="00124212">
        <w:rPr>
          <w:rFonts w:ascii="Arial Narrow" w:hAnsi="Arial Narrow"/>
          <w:b/>
          <w:lang w:eastAsia="en-US"/>
        </w:rPr>
        <w:t>Terms of reference/Table of unit fees</w:t>
      </w:r>
    </w:p>
    <w:p w14:paraId="1808D8D2" w14:textId="77777777" w:rsidR="00124212" w:rsidRPr="00DC59C2" w:rsidRDefault="000128DD" w:rsidP="0072200B">
      <w:pPr>
        <w:spacing w:line="276" w:lineRule="auto"/>
        <w:ind w:left="-392"/>
        <w:jc w:val="both"/>
        <w:rPr>
          <w:rFonts w:ascii="Arial Narrow" w:hAnsi="Arial Narrow"/>
          <w:sz w:val="20"/>
          <w:szCs w:val="20"/>
        </w:rPr>
      </w:pPr>
      <w:r w:rsidRPr="00DC59C2">
        <w:rPr>
          <w:rFonts w:ascii="Arial Narrow" w:hAnsi="Arial Narrow"/>
          <w:sz w:val="20"/>
          <w:szCs w:val="20"/>
        </w:rPr>
        <w:t xml:space="preserve">The Council of Europe is currently </w:t>
      </w:r>
      <w:r w:rsidR="0099761D" w:rsidRPr="00DC59C2">
        <w:rPr>
          <w:rFonts w:ascii="Arial Narrow" w:hAnsi="Arial Narrow"/>
          <w:sz w:val="20"/>
          <w:szCs w:val="20"/>
        </w:rPr>
        <w:t>implementing the</w:t>
      </w:r>
      <w:r w:rsidR="005A656E" w:rsidRPr="00DC59C2">
        <w:rPr>
          <w:rFonts w:ascii="Arial Narrow" w:hAnsi="Arial Narrow"/>
          <w:sz w:val="20"/>
          <w:szCs w:val="20"/>
        </w:rPr>
        <w:t xml:space="preserve"> European Commission (EC) and Council of Europe (</w:t>
      </w:r>
      <w:proofErr w:type="spellStart"/>
      <w:r w:rsidR="005A656E" w:rsidRPr="00DC59C2">
        <w:rPr>
          <w:rFonts w:ascii="Arial Narrow" w:hAnsi="Arial Narrow"/>
          <w:sz w:val="20"/>
          <w:szCs w:val="20"/>
        </w:rPr>
        <w:t>CoE</w:t>
      </w:r>
      <w:proofErr w:type="spellEnd"/>
      <w:r w:rsidR="005A656E" w:rsidRPr="00DC59C2">
        <w:rPr>
          <w:rFonts w:ascii="Arial Narrow" w:hAnsi="Arial Narrow"/>
          <w:sz w:val="20"/>
          <w:szCs w:val="20"/>
        </w:rPr>
        <w:t>) Joint Programme “ROMACT - Building Capacity for Roma inclusion at local level” (ROMACT)</w:t>
      </w:r>
      <w:r w:rsidRPr="00DC59C2">
        <w:rPr>
          <w:rFonts w:ascii="Arial Narrow" w:hAnsi="Arial Narrow"/>
          <w:sz w:val="20"/>
          <w:szCs w:val="20"/>
        </w:rPr>
        <w:t>. In that context, it is looking for consultants for the provision of</w:t>
      </w:r>
      <w:r w:rsidR="00612522" w:rsidRPr="00DC59C2">
        <w:rPr>
          <w:rFonts w:ascii="Arial Narrow" w:hAnsi="Arial Narrow"/>
          <w:sz w:val="20"/>
          <w:szCs w:val="20"/>
        </w:rPr>
        <w:t xml:space="preserve"> </w:t>
      </w:r>
      <w:r w:rsidR="00E30F7B" w:rsidRPr="00DC59C2">
        <w:rPr>
          <w:rFonts w:ascii="Arial Narrow" w:hAnsi="Arial Narrow"/>
          <w:sz w:val="20"/>
          <w:szCs w:val="20"/>
        </w:rPr>
        <w:t>consultancy services on activities on Roma inclusion at local and regional level</w:t>
      </w:r>
      <w:r w:rsidR="00C4484C" w:rsidRPr="00DC59C2">
        <w:rPr>
          <w:rFonts w:ascii="Arial Narrow" w:hAnsi="Arial Narrow"/>
          <w:sz w:val="20"/>
          <w:szCs w:val="20"/>
        </w:rPr>
        <w:t xml:space="preserve"> in </w:t>
      </w:r>
      <w:r w:rsidR="00F80EF2">
        <w:rPr>
          <w:rFonts w:ascii="Arial Narrow" w:hAnsi="Arial Narrow"/>
          <w:sz w:val="20"/>
          <w:szCs w:val="20"/>
        </w:rPr>
        <w:t>Bulgaria</w:t>
      </w:r>
      <w:r w:rsidR="00E30F7B" w:rsidRPr="00DC59C2">
        <w:rPr>
          <w:rFonts w:ascii="Arial Narrow" w:hAnsi="Arial Narrow"/>
          <w:sz w:val="20"/>
          <w:szCs w:val="20"/>
        </w:rPr>
        <w:t xml:space="preserve"> </w:t>
      </w:r>
      <w:r w:rsidR="005F65E7" w:rsidRPr="00DC59C2">
        <w:rPr>
          <w:rFonts w:ascii="Arial Narrow" w:hAnsi="Arial Narrow"/>
          <w:sz w:val="20"/>
          <w:szCs w:val="20"/>
        </w:rPr>
        <w:t xml:space="preserve">to </w:t>
      </w:r>
      <w:r w:rsidRPr="00DC59C2">
        <w:rPr>
          <w:rFonts w:ascii="Arial Narrow" w:hAnsi="Arial Narrow"/>
          <w:sz w:val="20"/>
          <w:szCs w:val="20"/>
        </w:rPr>
        <w:t xml:space="preserve">be requested </w:t>
      </w:r>
      <w:r w:rsidR="005F65E7" w:rsidRPr="00DC59C2">
        <w:rPr>
          <w:rFonts w:ascii="Arial Narrow" w:hAnsi="Arial Narrow"/>
          <w:sz w:val="20"/>
          <w:szCs w:val="20"/>
        </w:rPr>
        <w:t xml:space="preserve">by the Council </w:t>
      </w:r>
      <w:r w:rsidRPr="00DC59C2">
        <w:rPr>
          <w:rFonts w:ascii="Arial Narrow" w:hAnsi="Arial Narrow"/>
          <w:sz w:val="20"/>
          <w:szCs w:val="20"/>
        </w:rPr>
        <w:t xml:space="preserve">on an as needed basis, in compliance with the ordering procedure defined in the Framework Contract. </w:t>
      </w:r>
    </w:p>
    <w:p w14:paraId="2672B18E" w14:textId="77777777" w:rsidR="00124212" w:rsidRPr="00DC59C2" w:rsidRDefault="00124212" w:rsidP="0072200B">
      <w:pPr>
        <w:spacing w:line="276" w:lineRule="auto"/>
        <w:ind w:left="-392"/>
        <w:jc w:val="both"/>
        <w:rPr>
          <w:rFonts w:ascii="Arial Narrow" w:hAnsi="Arial Narrow"/>
          <w:sz w:val="20"/>
          <w:szCs w:val="20"/>
        </w:rPr>
      </w:pPr>
    </w:p>
    <w:p w14:paraId="19125015" w14:textId="77777777" w:rsidR="00124212" w:rsidRPr="00DC59C2" w:rsidRDefault="00124212" w:rsidP="0072200B">
      <w:pPr>
        <w:spacing w:line="276" w:lineRule="auto"/>
        <w:ind w:left="-392"/>
        <w:jc w:val="both"/>
        <w:rPr>
          <w:rFonts w:ascii="Arial Narrow" w:hAnsi="Arial Narrow"/>
          <w:sz w:val="20"/>
          <w:szCs w:val="20"/>
        </w:rPr>
      </w:pPr>
      <w:r w:rsidRPr="00DC59C2">
        <w:rPr>
          <w:rFonts w:ascii="Arial Narrow" w:hAnsi="Arial Narrow"/>
          <w:sz w:val="20"/>
          <w:szCs w:val="20"/>
        </w:rPr>
        <w:t>Each time an order form is sent, the selected Provider undertakes to take all the necessary measures to send it signed to the Council within 2 (two) working days after its reception.</w:t>
      </w:r>
    </w:p>
    <w:p w14:paraId="6E96F1A5" w14:textId="77777777" w:rsidR="00124212" w:rsidRPr="00DC59C2" w:rsidRDefault="00124212" w:rsidP="0072200B">
      <w:pPr>
        <w:spacing w:line="276" w:lineRule="auto"/>
        <w:ind w:left="-392"/>
        <w:jc w:val="both"/>
        <w:rPr>
          <w:rFonts w:ascii="Arial Narrow" w:hAnsi="Arial Narrow"/>
          <w:sz w:val="20"/>
          <w:szCs w:val="20"/>
        </w:rPr>
      </w:pPr>
    </w:p>
    <w:p w14:paraId="2FC133BD" w14:textId="77777777" w:rsidR="00124212" w:rsidRPr="00DC59C2" w:rsidRDefault="00124212" w:rsidP="00124212">
      <w:pPr>
        <w:spacing w:line="276" w:lineRule="auto"/>
        <w:ind w:left="-392"/>
        <w:jc w:val="both"/>
        <w:rPr>
          <w:rFonts w:ascii="Arial Narrow" w:hAnsi="Arial Narrow"/>
          <w:sz w:val="20"/>
          <w:szCs w:val="20"/>
        </w:rPr>
      </w:pPr>
      <w:r w:rsidRPr="00DC59C2">
        <w:rPr>
          <w:rFonts w:ascii="Arial Narrow" w:hAnsi="Arial Narrow"/>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21EAA99C" w14:textId="77777777" w:rsidR="00124212" w:rsidRPr="00DC59C2" w:rsidRDefault="00124212" w:rsidP="00124212">
      <w:pPr>
        <w:spacing w:line="276" w:lineRule="auto"/>
        <w:ind w:left="-392"/>
        <w:jc w:val="both"/>
        <w:rPr>
          <w:rFonts w:ascii="Arial Narrow" w:hAnsi="Arial Narrow"/>
          <w:sz w:val="20"/>
          <w:szCs w:val="20"/>
        </w:rPr>
      </w:pPr>
      <w:r w:rsidRPr="00DC59C2">
        <w:rPr>
          <w:rFonts w:ascii="Arial Narrow" w:hAnsi="Arial Narrow"/>
          <w:sz w:val="20"/>
          <w:szCs w:val="20"/>
        </w:rPr>
        <w:t>-</w:t>
      </w:r>
      <w:r w:rsidRPr="00DC59C2">
        <w:rPr>
          <w:rFonts w:ascii="Arial Narrow" w:hAnsi="Arial Narrow"/>
          <w:sz w:val="20"/>
          <w:szCs w:val="20"/>
        </w:rPr>
        <w:tab/>
        <w:t>quality (including as appropriate: capability, expertise, past performance, availability of resources and proposed methods of undertaking the work</w:t>
      </w:r>
      <w:proofErr w:type="gramStart"/>
      <w:r w:rsidRPr="00DC59C2">
        <w:rPr>
          <w:rFonts w:ascii="Arial Narrow" w:hAnsi="Arial Narrow"/>
          <w:sz w:val="20"/>
          <w:szCs w:val="20"/>
        </w:rPr>
        <w:t>);</w:t>
      </w:r>
      <w:proofErr w:type="gramEnd"/>
    </w:p>
    <w:p w14:paraId="4279983E" w14:textId="77777777" w:rsidR="00124212" w:rsidRPr="00DC59C2" w:rsidRDefault="00124212" w:rsidP="00124212">
      <w:pPr>
        <w:spacing w:line="276" w:lineRule="auto"/>
        <w:ind w:left="-392"/>
        <w:jc w:val="both"/>
        <w:rPr>
          <w:rFonts w:ascii="Arial Narrow" w:hAnsi="Arial Narrow"/>
          <w:sz w:val="20"/>
          <w:szCs w:val="20"/>
        </w:rPr>
      </w:pPr>
      <w:r w:rsidRPr="00DC59C2">
        <w:rPr>
          <w:rFonts w:ascii="Arial Narrow" w:hAnsi="Arial Narrow"/>
          <w:sz w:val="20"/>
          <w:szCs w:val="20"/>
        </w:rPr>
        <w:t>-</w:t>
      </w:r>
      <w:r w:rsidRPr="00DC59C2">
        <w:rPr>
          <w:rFonts w:ascii="Arial Narrow" w:hAnsi="Arial Narrow"/>
          <w:sz w:val="20"/>
          <w:szCs w:val="20"/>
        </w:rPr>
        <w:tab/>
        <w:t>availability (including, without limitation, capacity to meet required deadlines and, where relevant, geographical location); and</w:t>
      </w:r>
    </w:p>
    <w:p w14:paraId="4DD262CE" w14:textId="77777777" w:rsidR="00124212" w:rsidRPr="00DC59C2" w:rsidRDefault="00124212" w:rsidP="00124212">
      <w:pPr>
        <w:spacing w:line="276" w:lineRule="auto"/>
        <w:ind w:left="-392"/>
        <w:jc w:val="both"/>
        <w:rPr>
          <w:rFonts w:ascii="Arial Narrow" w:hAnsi="Arial Narrow"/>
          <w:sz w:val="20"/>
          <w:szCs w:val="20"/>
        </w:rPr>
      </w:pPr>
      <w:r w:rsidRPr="00DC59C2">
        <w:rPr>
          <w:rFonts w:ascii="Arial Narrow" w:hAnsi="Arial Narrow"/>
          <w:sz w:val="20"/>
          <w:szCs w:val="20"/>
        </w:rPr>
        <w:t>-</w:t>
      </w:r>
      <w:r w:rsidRPr="00DC59C2">
        <w:rPr>
          <w:rFonts w:ascii="Arial Narrow" w:hAnsi="Arial Narrow"/>
          <w:sz w:val="20"/>
          <w:szCs w:val="20"/>
        </w:rPr>
        <w:tab/>
        <w:t>price.</w:t>
      </w:r>
    </w:p>
    <w:p w14:paraId="1B256256" w14:textId="77777777" w:rsidR="00124212" w:rsidRPr="00DC59C2" w:rsidRDefault="00124212" w:rsidP="00124212">
      <w:pPr>
        <w:spacing w:line="276" w:lineRule="auto"/>
        <w:ind w:left="-392"/>
        <w:jc w:val="both"/>
        <w:rPr>
          <w:rFonts w:ascii="Arial Narrow" w:hAnsi="Arial Narrow"/>
          <w:sz w:val="20"/>
          <w:szCs w:val="20"/>
        </w:rPr>
      </w:pPr>
    </w:p>
    <w:p w14:paraId="043A4D7F" w14:textId="77777777" w:rsidR="00124212" w:rsidRPr="00DC59C2" w:rsidRDefault="00124212" w:rsidP="00124212">
      <w:pPr>
        <w:spacing w:line="276" w:lineRule="auto"/>
        <w:ind w:left="-392"/>
        <w:jc w:val="both"/>
        <w:rPr>
          <w:rFonts w:ascii="Arial Narrow" w:hAnsi="Arial Narrow"/>
          <w:sz w:val="20"/>
          <w:szCs w:val="20"/>
        </w:rPr>
      </w:pPr>
      <w:r w:rsidRPr="00DC59C2">
        <w:rPr>
          <w:rFonts w:ascii="Arial Narrow" w:hAnsi="Arial Narrow"/>
          <w:sz w:val="20"/>
          <w:szCs w:val="20"/>
        </w:rPr>
        <w:t xml:space="preserve">If a Provider is unable to take an Order or if no reply is given on his behalf within the above deadline, the Council may call on another Provider selected under that lot, using the same criteria, and so on until a suitable Provider is contracted. </w:t>
      </w:r>
    </w:p>
    <w:p w14:paraId="4BBBA2DB" w14:textId="77777777" w:rsidR="00B80B13" w:rsidRDefault="00B80B13" w:rsidP="00FE7D23">
      <w:pPr>
        <w:spacing w:line="276" w:lineRule="auto"/>
        <w:ind w:left="-142"/>
        <w:jc w:val="both"/>
        <w:rPr>
          <w:rFonts w:ascii="Arial Narrow" w:hAnsi="Arial Narrow" w:cs="Tahoma"/>
          <w:b/>
          <w:sz w:val="20"/>
          <w:szCs w:val="20"/>
        </w:rPr>
      </w:pPr>
    </w:p>
    <w:p w14:paraId="78637B5B" w14:textId="77777777" w:rsidR="00FE7D23" w:rsidRPr="001F3796" w:rsidRDefault="00FE7D23" w:rsidP="00FE7D23">
      <w:pPr>
        <w:spacing w:line="276" w:lineRule="auto"/>
        <w:ind w:left="-142"/>
        <w:jc w:val="both"/>
        <w:rPr>
          <w:rFonts w:ascii="Arial Narrow" w:hAnsi="Arial Narrow" w:cs="Tahoma"/>
          <w:b/>
          <w:sz w:val="20"/>
          <w:szCs w:val="20"/>
        </w:rPr>
      </w:pPr>
      <w:r w:rsidRPr="001F3796">
        <w:rPr>
          <w:rFonts w:ascii="Arial Narrow" w:hAnsi="Arial Narrow" w:cs="Tahoma"/>
          <w:b/>
          <w:sz w:val="20"/>
          <w:szCs w:val="20"/>
        </w:rPr>
        <w:t>Lots</w:t>
      </w:r>
    </w:p>
    <w:p w14:paraId="1B803D0F" w14:textId="77777777" w:rsidR="00FE7D23" w:rsidRPr="001F3796" w:rsidRDefault="00FE7D23" w:rsidP="00FE7D23">
      <w:pPr>
        <w:spacing w:line="276" w:lineRule="auto"/>
        <w:ind w:left="-142"/>
        <w:jc w:val="both"/>
        <w:rPr>
          <w:rFonts w:ascii="Arial Narrow" w:hAnsi="Arial Narrow" w:cs="Tahoma"/>
          <w:sz w:val="20"/>
          <w:szCs w:val="20"/>
        </w:rPr>
      </w:pPr>
      <w:r w:rsidRPr="001F3796">
        <w:rPr>
          <w:rFonts w:ascii="Arial Narrow" w:hAnsi="Arial Narrow" w:cs="Tahoma"/>
          <w:sz w:val="20"/>
          <w:szCs w:val="20"/>
        </w:rPr>
        <w:t>The Tenderer declares that they submit a tender for the following lot/s:</w:t>
      </w:r>
    </w:p>
    <w:p w14:paraId="21B32A9D" w14:textId="77777777" w:rsidR="00FE7D23" w:rsidRPr="001F3796" w:rsidRDefault="00FE7D23" w:rsidP="00FE7D23">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Arial Narrow" w:hAnsi="Arial Narrow" w:cs="Tahoma"/>
          <w:color w:val="FF0000"/>
          <w:sz w:val="20"/>
          <w:szCs w:val="20"/>
        </w:rPr>
      </w:pPr>
      <w:r w:rsidRPr="001F3796">
        <w:rPr>
          <w:rFonts w:ascii="Arial Narrow" w:hAnsi="Arial Narrow" w:cs="Tahoma"/>
          <w:color w:val="FF0000"/>
          <w:sz w:val="20"/>
          <w:szCs w:val="20"/>
        </w:rPr>
        <w:t>Tenderers shall tick the box(es) corresponding to the lot(s) they tender for. They can tender for one, several or all lots.</w:t>
      </w:r>
    </w:p>
    <w:p w14:paraId="71768B6B" w14:textId="6BB39419" w:rsidR="00FE7D23" w:rsidRPr="00756A82" w:rsidRDefault="004802ED" w:rsidP="00FE7D23">
      <w:pPr>
        <w:spacing w:line="276" w:lineRule="auto"/>
        <w:ind w:left="-142"/>
        <w:jc w:val="both"/>
        <w:rPr>
          <w:rFonts w:ascii="Tahoma" w:hAnsi="Tahoma" w:cs="Tahoma"/>
          <w:sz w:val="20"/>
          <w:szCs w:val="20"/>
        </w:rPr>
      </w:pPr>
      <w:r>
        <w:rPr>
          <w:noProof/>
        </w:rPr>
        <mc:AlternateContent>
          <mc:Choice Requires="wps">
            <w:drawing>
              <wp:anchor distT="0" distB="0" distL="114300" distR="114300" simplePos="0" relativeHeight="251656192" behindDoc="0" locked="1" layoutInCell="1" allowOverlap="1" wp14:anchorId="320D71AD" wp14:editId="30ACAE9D">
                <wp:simplePos x="0" y="0"/>
                <wp:positionH relativeFrom="column">
                  <wp:posOffset>423545</wp:posOffset>
                </wp:positionH>
                <wp:positionV relativeFrom="paragraph">
                  <wp:posOffset>-24130</wp:posOffset>
                </wp:positionV>
                <wp:extent cx="234950" cy="572770"/>
                <wp:effectExtent l="19050" t="0" r="0" b="1778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2ABE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4537"/>
        <w:gridCol w:w="4252"/>
      </w:tblGrid>
      <w:tr w:rsidR="00FE7D23" w:rsidRPr="00756A82" w14:paraId="1D595ED7" w14:textId="77777777" w:rsidTr="00FE7D23">
        <w:trPr>
          <w:gridBefore w:val="1"/>
          <w:wBefore w:w="141" w:type="dxa"/>
          <w:trHeight w:val="517"/>
          <w:jc w:val="center"/>
        </w:trPr>
        <w:tc>
          <w:tcPr>
            <w:tcW w:w="426" w:type="dxa"/>
            <w:tcBorders>
              <w:top w:val="nil"/>
              <w:left w:val="nil"/>
              <w:bottom w:val="single" w:sz="2" w:space="0" w:color="FF0000"/>
              <w:right w:val="single" w:sz="2" w:space="0" w:color="808080"/>
            </w:tcBorders>
            <w:shd w:val="clear" w:color="auto" w:fill="FFFFFF"/>
            <w:vAlign w:val="center"/>
          </w:tcPr>
          <w:p w14:paraId="6BCF8586" w14:textId="77777777" w:rsidR="00FE7D23" w:rsidRPr="00756A82" w:rsidRDefault="00FE7D23" w:rsidP="00630E1B">
            <w:pPr>
              <w:ind w:left="-142"/>
              <w:jc w:val="center"/>
              <w:rPr>
                <w:rFonts w:ascii="Tahoma" w:eastAsia="Calibri" w:hAnsi="Tahoma" w:cs="Tahoma"/>
                <w:bCs/>
                <w:sz w:val="36"/>
                <w:szCs w:val="36"/>
                <w:lang w:val="en-US" w:eastAsia="en-US"/>
              </w:rPr>
            </w:pPr>
          </w:p>
        </w:tc>
        <w:tc>
          <w:tcPr>
            <w:tcW w:w="4537" w:type="dxa"/>
            <w:tcBorders>
              <w:left w:val="single" w:sz="2" w:space="0" w:color="808080"/>
              <w:bottom w:val="single" w:sz="2" w:space="0" w:color="808080"/>
              <w:right w:val="single" w:sz="2" w:space="0" w:color="808080"/>
            </w:tcBorders>
            <w:shd w:val="clear" w:color="auto" w:fill="F2F2F2"/>
            <w:vAlign w:val="center"/>
          </w:tcPr>
          <w:p w14:paraId="1342570D" w14:textId="77777777" w:rsidR="00FE7D23" w:rsidRPr="00756A82" w:rsidRDefault="00FE7D23" w:rsidP="00630E1B">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252" w:type="dxa"/>
            <w:tcBorders>
              <w:left w:val="single" w:sz="2" w:space="0" w:color="808080"/>
              <w:bottom w:val="single" w:sz="2" w:space="0" w:color="808080"/>
            </w:tcBorders>
            <w:shd w:val="clear" w:color="auto" w:fill="F2F2F2"/>
            <w:vAlign w:val="center"/>
          </w:tcPr>
          <w:p w14:paraId="73123A74" w14:textId="77777777" w:rsidR="00FE7D23" w:rsidRPr="00756A82" w:rsidRDefault="00FE7D23" w:rsidP="00630E1B">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FE7D23" w:rsidRPr="00756A82" w14:paraId="1CDA3FA4" w14:textId="77777777" w:rsidTr="00FE7D23">
        <w:trPr>
          <w:trHeight w:val="484"/>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14:paraId="08982AC3" w14:textId="77777777" w:rsidR="00FE7D23" w:rsidRPr="00756A82" w:rsidRDefault="00FE7D23" w:rsidP="00630E1B">
            <w:pPr>
              <w:ind w:left="-142" w:right="-249"/>
              <w:jc w:val="center"/>
              <w:rPr>
                <w:rFonts w:ascii="Tahoma" w:eastAsia="Calibri" w:hAnsi="Tahoma" w:cs="Tahoma"/>
                <w:bCs/>
                <w:sz w:val="36"/>
                <w:szCs w:val="36"/>
                <w:lang w:val="en-US" w:eastAsia="en-US"/>
              </w:rPr>
            </w:pPr>
            <w:bookmarkStart w:id="0" w:name="_Hlk83654158"/>
            <w:r w:rsidRPr="00756A82">
              <w:rPr>
                <w:rFonts w:ascii="MS UI Gothic" w:eastAsia="MS UI Gothic" w:hAnsi="MS UI Gothic" w:cs="MS UI Gothic" w:hint="eastAsia"/>
                <w:bCs/>
                <w:sz w:val="36"/>
                <w:szCs w:val="36"/>
                <w:lang w:val="en-US" w:eastAsia="en-US"/>
              </w:rPr>
              <w:t>☐</w:t>
            </w:r>
          </w:p>
        </w:tc>
        <w:tc>
          <w:tcPr>
            <w:tcW w:w="4537" w:type="dxa"/>
            <w:tcBorders>
              <w:left w:val="single" w:sz="2" w:space="0" w:color="FF0000"/>
              <w:bottom w:val="single" w:sz="2" w:space="0" w:color="808080"/>
              <w:right w:val="single" w:sz="2" w:space="0" w:color="808080"/>
            </w:tcBorders>
            <w:shd w:val="clear" w:color="auto" w:fill="F2F2F2"/>
            <w:vAlign w:val="center"/>
          </w:tcPr>
          <w:p w14:paraId="560A883E" w14:textId="4F5FA2AD" w:rsidR="0099359B" w:rsidRPr="0099359B" w:rsidRDefault="00FE7D23" w:rsidP="0099359B">
            <w:pPr>
              <w:spacing w:before="60" w:after="60"/>
              <w:ind w:left="33" w:right="35"/>
              <w:jc w:val="both"/>
              <w:rPr>
                <w:rFonts w:ascii="Arial Narrow" w:hAnsi="Arial Narrow"/>
                <w:sz w:val="20"/>
                <w:szCs w:val="20"/>
              </w:rPr>
            </w:pPr>
            <w:r w:rsidRPr="00756A82">
              <w:rPr>
                <w:rFonts w:ascii="Tahoma" w:eastAsia="Calibri" w:hAnsi="Tahoma" w:cs="Tahoma"/>
                <w:b/>
                <w:bCs/>
                <w:sz w:val="18"/>
                <w:szCs w:val="18"/>
                <w:lang w:val="en-US" w:eastAsia="en-US"/>
              </w:rPr>
              <w:t>Lot 1 -</w:t>
            </w:r>
            <w:r w:rsidRPr="00756A82">
              <w:rPr>
                <w:rFonts w:ascii="Tahoma" w:eastAsia="Calibri" w:hAnsi="Tahoma" w:cs="Tahoma"/>
                <w:b/>
                <w:bCs/>
                <w:sz w:val="16"/>
                <w:szCs w:val="16"/>
                <w:lang w:val="en-US" w:eastAsia="en-US"/>
              </w:rPr>
              <w:t xml:space="preserve"> </w:t>
            </w:r>
            <w:r w:rsidR="0099359B" w:rsidRPr="0099359B">
              <w:rPr>
                <w:rFonts w:ascii="Arial Narrow" w:hAnsi="Arial Narrow"/>
                <w:sz w:val="20"/>
                <w:szCs w:val="20"/>
              </w:rPr>
              <w:t xml:space="preserve">Consultancy services relating </w:t>
            </w:r>
            <w:proofErr w:type="gramStart"/>
            <w:r w:rsidR="0099359B" w:rsidRPr="0099359B">
              <w:rPr>
                <w:rFonts w:ascii="Arial Narrow" w:hAnsi="Arial Narrow"/>
                <w:sz w:val="20"/>
                <w:szCs w:val="20"/>
              </w:rPr>
              <w:t xml:space="preserve">to </w:t>
            </w:r>
            <w:r w:rsidR="0099359B">
              <w:rPr>
                <w:rFonts w:ascii="Arial Narrow" w:hAnsi="Arial Narrow"/>
                <w:sz w:val="20"/>
                <w:szCs w:val="20"/>
              </w:rPr>
              <w:t>:</w:t>
            </w:r>
            <w:proofErr w:type="gramEnd"/>
          </w:p>
          <w:p w14:paraId="6D1983BE" w14:textId="34C6F264" w:rsidR="0099359B" w:rsidRPr="0099359B" w:rsidRDefault="0099359B" w:rsidP="0099359B">
            <w:pPr>
              <w:spacing w:before="60" w:after="60"/>
              <w:ind w:left="33" w:right="35"/>
              <w:jc w:val="both"/>
              <w:rPr>
                <w:rFonts w:ascii="Arial Narrow" w:hAnsi="Arial Narrow"/>
                <w:sz w:val="20"/>
                <w:szCs w:val="20"/>
              </w:rPr>
            </w:pPr>
            <w:r w:rsidRPr="0099359B">
              <w:rPr>
                <w:rFonts w:ascii="Arial Narrow" w:hAnsi="Arial Narrow"/>
                <w:sz w:val="20"/>
                <w:szCs w:val="20"/>
              </w:rPr>
              <w:t>•</w:t>
            </w:r>
            <w:r>
              <w:rPr>
                <w:rFonts w:ascii="Arial Narrow" w:hAnsi="Arial Narrow"/>
                <w:sz w:val="20"/>
                <w:szCs w:val="20"/>
              </w:rPr>
              <w:t xml:space="preserve"> </w:t>
            </w:r>
            <w:r w:rsidRPr="0099359B">
              <w:rPr>
                <w:rFonts w:ascii="Arial Narrow" w:hAnsi="Arial Narrow"/>
                <w:sz w:val="20"/>
                <w:szCs w:val="20"/>
              </w:rPr>
              <w:t>Social / Roma inclusion policies and practices</w:t>
            </w:r>
          </w:p>
          <w:p w14:paraId="06E00C55" w14:textId="71232DB6" w:rsidR="0099359B" w:rsidRPr="0099359B" w:rsidRDefault="0099359B" w:rsidP="0099359B">
            <w:pPr>
              <w:spacing w:before="60" w:after="60"/>
              <w:ind w:left="33" w:right="35"/>
              <w:jc w:val="both"/>
              <w:rPr>
                <w:rFonts w:ascii="Arial Narrow" w:hAnsi="Arial Narrow"/>
                <w:sz w:val="20"/>
                <w:szCs w:val="20"/>
              </w:rPr>
            </w:pPr>
            <w:r w:rsidRPr="0099359B">
              <w:rPr>
                <w:rFonts w:ascii="Arial Narrow" w:hAnsi="Arial Narrow"/>
                <w:sz w:val="20"/>
                <w:szCs w:val="20"/>
              </w:rPr>
              <w:t>•</w:t>
            </w:r>
            <w:r>
              <w:rPr>
                <w:rFonts w:ascii="Arial Narrow" w:hAnsi="Arial Narrow"/>
                <w:sz w:val="20"/>
                <w:szCs w:val="20"/>
              </w:rPr>
              <w:t xml:space="preserve"> </w:t>
            </w:r>
            <w:r w:rsidRPr="0099359B">
              <w:rPr>
                <w:rFonts w:ascii="Arial Narrow" w:hAnsi="Arial Narrow"/>
                <w:sz w:val="20"/>
                <w:szCs w:val="20"/>
              </w:rPr>
              <w:t xml:space="preserve">Intercultural communication </w:t>
            </w:r>
          </w:p>
          <w:p w14:paraId="5C45D98A" w14:textId="4E7DD202" w:rsidR="0099359B" w:rsidRPr="0099359B" w:rsidRDefault="0099359B" w:rsidP="0099359B">
            <w:pPr>
              <w:spacing w:before="60" w:after="60"/>
              <w:ind w:left="33" w:right="35"/>
              <w:jc w:val="both"/>
              <w:rPr>
                <w:rFonts w:ascii="Arial Narrow" w:hAnsi="Arial Narrow"/>
                <w:sz w:val="20"/>
                <w:szCs w:val="20"/>
              </w:rPr>
            </w:pPr>
            <w:r w:rsidRPr="0099359B">
              <w:rPr>
                <w:rFonts w:ascii="Arial Narrow" w:hAnsi="Arial Narrow"/>
                <w:sz w:val="20"/>
                <w:szCs w:val="20"/>
              </w:rPr>
              <w:t>•</w:t>
            </w:r>
            <w:r>
              <w:rPr>
                <w:rFonts w:ascii="Arial Narrow" w:hAnsi="Arial Narrow"/>
                <w:sz w:val="20"/>
                <w:szCs w:val="20"/>
              </w:rPr>
              <w:t xml:space="preserve"> </w:t>
            </w:r>
            <w:r w:rsidRPr="0099359B">
              <w:rPr>
                <w:rFonts w:ascii="Arial Narrow" w:hAnsi="Arial Narrow"/>
                <w:sz w:val="20"/>
                <w:szCs w:val="20"/>
              </w:rPr>
              <w:t xml:space="preserve">Inclusive education </w:t>
            </w:r>
          </w:p>
          <w:p w14:paraId="7EB779F7" w14:textId="14F40144" w:rsidR="0099359B" w:rsidRPr="0099359B" w:rsidRDefault="0099359B" w:rsidP="0099359B">
            <w:pPr>
              <w:spacing w:before="60" w:after="60"/>
              <w:ind w:left="33" w:right="35"/>
              <w:jc w:val="both"/>
              <w:rPr>
                <w:rFonts w:ascii="Arial Narrow" w:hAnsi="Arial Narrow"/>
                <w:sz w:val="20"/>
                <w:szCs w:val="20"/>
              </w:rPr>
            </w:pPr>
            <w:r w:rsidRPr="0099359B">
              <w:rPr>
                <w:rFonts w:ascii="Arial Narrow" w:hAnsi="Arial Narrow"/>
                <w:sz w:val="20"/>
                <w:szCs w:val="20"/>
              </w:rPr>
              <w:t>•</w:t>
            </w:r>
            <w:r>
              <w:rPr>
                <w:rFonts w:ascii="Arial Narrow" w:hAnsi="Arial Narrow"/>
                <w:sz w:val="20"/>
                <w:szCs w:val="20"/>
              </w:rPr>
              <w:t xml:space="preserve"> </w:t>
            </w:r>
            <w:r w:rsidRPr="0099359B">
              <w:rPr>
                <w:rFonts w:ascii="Arial Narrow" w:hAnsi="Arial Narrow"/>
                <w:sz w:val="20"/>
                <w:szCs w:val="20"/>
              </w:rPr>
              <w:t>Child protection and children’s rights</w:t>
            </w:r>
          </w:p>
          <w:p w14:paraId="50AD2759" w14:textId="2FF5CEBA" w:rsidR="00FE7D23" w:rsidRPr="0099359B" w:rsidRDefault="0099359B" w:rsidP="0099359B">
            <w:pPr>
              <w:spacing w:before="60" w:after="60"/>
              <w:ind w:left="33" w:right="35"/>
              <w:jc w:val="both"/>
              <w:rPr>
                <w:rFonts w:ascii="Tahoma" w:eastAsia="Calibri" w:hAnsi="Tahoma" w:cs="Tahoma"/>
                <w:b/>
                <w:bCs/>
                <w:sz w:val="16"/>
                <w:szCs w:val="16"/>
                <w:lang w:eastAsia="en-US"/>
              </w:rPr>
            </w:pPr>
            <w:r w:rsidRPr="0099359B">
              <w:rPr>
                <w:rFonts w:ascii="Arial Narrow" w:hAnsi="Arial Narrow"/>
                <w:sz w:val="20"/>
                <w:szCs w:val="20"/>
              </w:rPr>
              <w:t>•</w:t>
            </w:r>
            <w:r>
              <w:rPr>
                <w:rFonts w:ascii="Arial Narrow" w:hAnsi="Arial Narrow"/>
                <w:sz w:val="20"/>
                <w:szCs w:val="20"/>
              </w:rPr>
              <w:t xml:space="preserve"> </w:t>
            </w:r>
            <w:r w:rsidRPr="0099359B">
              <w:rPr>
                <w:rFonts w:ascii="Arial Narrow" w:hAnsi="Arial Narrow"/>
                <w:sz w:val="20"/>
                <w:szCs w:val="20"/>
              </w:rPr>
              <w:t xml:space="preserve">Access of vulnerable members of local communities to education, </w:t>
            </w:r>
            <w:proofErr w:type="gramStart"/>
            <w:r w:rsidRPr="0099359B">
              <w:rPr>
                <w:rFonts w:ascii="Arial Narrow" w:hAnsi="Arial Narrow"/>
                <w:sz w:val="20"/>
                <w:szCs w:val="20"/>
              </w:rPr>
              <w:t>health</w:t>
            </w:r>
            <w:proofErr w:type="gramEnd"/>
            <w:r w:rsidRPr="0099359B">
              <w:rPr>
                <w:rFonts w:ascii="Arial Narrow" w:hAnsi="Arial Narrow"/>
                <w:sz w:val="20"/>
                <w:szCs w:val="20"/>
              </w:rPr>
              <w:t xml:space="preserve"> and social services</w:t>
            </w:r>
          </w:p>
        </w:tc>
        <w:tc>
          <w:tcPr>
            <w:tcW w:w="4252" w:type="dxa"/>
            <w:tcBorders>
              <w:left w:val="single" w:sz="2" w:space="0" w:color="808080"/>
              <w:bottom w:val="single" w:sz="2" w:space="0" w:color="808080"/>
            </w:tcBorders>
            <w:shd w:val="clear" w:color="auto" w:fill="F2F2F2"/>
            <w:vAlign w:val="center"/>
          </w:tcPr>
          <w:p w14:paraId="1DCB5721" w14:textId="77777777" w:rsidR="00FE7D23" w:rsidRPr="00756A82" w:rsidRDefault="00FE7D23" w:rsidP="00630E1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FE7D23" w:rsidRPr="00756A82" w14:paraId="27EF4F89" w14:textId="77777777" w:rsidTr="00FE7D23">
        <w:trPr>
          <w:trHeight w:val="420"/>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14:paraId="7BC84852" w14:textId="77777777" w:rsidR="00FE7D23" w:rsidRPr="00756A82" w:rsidRDefault="00FE7D23" w:rsidP="00630E1B">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tc>
          <w:tcPr>
            <w:tcW w:w="4537"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1FF2EEA9" w14:textId="22F09B72" w:rsidR="0099359B" w:rsidRPr="0099359B" w:rsidRDefault="00FE7D23" w:rsidP="0099359B">
            <w:pPr>
              <w:spacing w:before="60" w:after="60"/>
              <w:ind w:left="33" w:right="35"/>
              <w:jc w:val="both"/>
              <w:rPr>
                <w:rFonts w:ascii="Arial Narrow" w:hAnsi="Arial Narrow"/>
                <w:sz w:val="20"/>
                <w:szCs w:val="20"/>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 </w:t>
            </w:r>
            <w:r w:rsidR="0099359B" w:rsidRPr="0099359B">
              <w:rPr>
                <w:rFonts w:ascii="Arial Narrow" w:hAnsi="Arial Narrow"/>
                <w:sz w:val="20"/>
                <w:szCs w:val="20"/>
              </w:rPr>
              <w:t xml:space="preserve">Consultancy services relating </w:t>
            </w:r>
            <w:proofErr w:type="gramStart"/>
            <w:r w:rsidR="0099359B" w:rsidRPr="0099359B">
              <w:rPr>
                <w:rFonts w:ascii="Arial Narrow" w:hAnsi="Arial Narrow"/>
                <w:sz w:val="20"/>
                <w:szCs w:val="20"/>
              </w:rPr>
              <w:t xml:space="preserve">to </w:t>
            </w:r>
            <w:r w:rsidR="0099359B">
              <w:rPr>
                <w:rFonts w:ascii="Arial Narrow" w:hAnsi="Arial Narrow"/>
                <w:sz w:val="20"/>
                <w:szCs w:val="20"/>
              </w:rPr>
              <w:t>:</w:t>
            </w:r>
            <w:proofErr w:type="gramEnd"/>
          </w:p>
          <w:p w14:paraId="45BA9080" w14:textId="29E99731" w:rsidR="0099359B" w:rsidRPr="0099359B" w:rsidRDefault="0099359B" w:rsidP="0099359B">
            <w:pPr>
              <w:spacing w:before="60" w:after="60"/>
              <w:ind w:left="33" w:right="35"/>
              <w:jc w:val="both"/>
              <w:rPr>
                <w:rFonts w:ascii="Arial Narrow" w:hAnsi="Arial Narrow"/>
                <w:sz w:val="20"/>
                <w:szCs w:val="20"/>
              </w:rPr>
            </w:pPr>
            <w:r w:rsidRPr="0099359B">
              <w:rPr>
                <w:rFonts w:ascii="Arial Narrow" w:hAnsi="Arial Narrow"/>
                <w:sz w:val="20"/>
                <w:szCs w:val="20"/>
              </w:rPr>
              <w:t>•</w:t>
            </w:r>
            <w:r>
              <w:rPr>
                <w:rFonts w:ascii="Arial Narrow" w:hAnsi="Arial Narrow"/>
                <w:sz w:val="20"/>
                <w:szCs w:val="20"/>
              </w:rPr>
              <w:t xml:space="preserve"> </w:t>
            </w:r>
            <w:r w:rsidRPr="0099359B">
              <w:rPr>
                <w:rFonts w:ascii="Arial Narrow" w:hAnsi="Arial Narrow"/>
                <w:sz w:val="20"/>
                <w:szCs w:val="20"/>
              </w:rPr>
              <w:t>Access to funds (EU funds / Operational Programmes and other donors)</w:t>
            </w:r>
          </w:p>
          <w:p w14:paraId="214666CD" w14:textId="71E3D7F4" w:rsidR="0099359B" w:rsidRPr="0099359B" w:rsidRDefault="0099359B" w:rsidP="0099359B">
            <w:pPr>
              <w:spacing w:before="60" w:after="60"/>
              <w:ind w:left="33" w:right="35"/>
              <w:jc w:val="both"/>
              <w:rPr>
                <w:rFonts w:ascii="Arial Narrow" w:hAnsi="Arial Narrow"/>
                <w:sz w:val="20"/>
                <w:szCs w:val="20"/>
              </w:rPr>
            </w:pPr>
            <w:r w:rsidRPr="0099359B">
              <w:rPr>
                <w:rFonts w:ascii="Arial Narrow" w:hAnsi="Arial Narrow"/>
                <w:sz w:val="20"/>
                <w:szCs w:val="20"/>
              </w:rPr>
              <w:t>•</w:t>
            </w:r>
            <w:r>
              <w:rPr>
                <w:rFonts w:ascii="Arial Narrow" w:hAnsi="Arial Narrow"/>
                <w:sz w:val="20"/>
                <w:szCs w:val="20"/>
              </w:rPr>
              <w:t xml:space="preserve"> </w:t>
            </w:r>
            <w:r w:rsidRPr="0099359B">
              <w:rPr>
                <w:rFonts w:ascii="Arial Narrow" w:hAnsi="Arial Narrow"/>
                <w:sz w:val="20"/>
                <w:szCs w:val="20"/>
              </w:rPr>
              <w:t xml:space="preserve">Project Cycle Management </w:t>
            </w:r>
          </w:p>
          <w:p w14:paraId="24E29A52" w14:textId="5EE32092" w:rsidR="0099359B" w:rsidRPr="0099359B" w:rsidRDefault="0099359B" w:rsidP="0099359B">
            <w:pPr>
              <w:spacing w:before="60" w:after="60"/>
              <w:ind w:left="33" w:right="35"/>
              <w:jc w:val="both"/>
              <w:rPr>
                <w:rFonts w:ascii="Arial Narrow" w:hAnsi="Arial Narrow"/>
                <w:sz w:val="20"/>
                <w:szCs w:val="20"/>
              </w:rPr>
            </w:pPr>
            <w:r w:rsidRPr="0099359B">
              <w:rPr>
                <w:rFonts w:ascii="Arial Narrow" w:hAnsi="Arial Narrow"/>
                <w:sz w:val="20"/>
                <w:szCs w:val="20"/>
              </w:rPr>
              <w:t>•</w:t>
            </w:r>
            <w:r>
              <w:rPr>
                <w:rFonts w:ascii="Arial Narrow" w:hAnsi="Arial Narrow"/>
                <w:sz w:val="20"/>
                <w:szCs w:val="20"/>
              </w:rPr>
              <w:t xml:space="preserve"> </w:t>
            </w:r>
            <w:r w:rsidRPr="0099359B">
              <w:rPr>
                <w:rFonts w:ascii="Arial Narrow" w:hAnsi="Arial Narrow"/>
                <w:sz w:val="20"/>
                <w:szCs w:val="20"/>
              </w:rPr>
              <w:t>Public Procurement</w:t>
            </w:r>
          </w:p>
          <w:p w14:paraId="2446F915" w14:textId="2FDD3E92" w:rsidR="0099359B" w:rsidRPr="0099359B" w:rsidRDefault="0099359B" w:rsidP="0099359B">
            <w:pPr>
              <w:spacing w:before="60" w:after="60"/>
              <w:ind w:left="33" w:right="35"/>
              <w:jc w:val="both"/>
              <w:rPr>
                <w:rFonts w:ascii="Arial Narrow" w:hAnsi="Arial Narrow"/>
                <w:sz w:val="20"/>
                <w:szCs w:val="20"/>
              </w:rPr>
            </w:pPr>
            <w:r w:rsidRPr="0099359B">
              <w:rPr>
                <w:rFonts w:ascii="Arial Narrow" w:hAnsi="Arial Narrow"/>
                <w:sz w:val="20"/>
                <w:szCs w:val="20"/>
              </w:rPr>
              <w:t>•</w:t>
            </w:r>
            <w:r>
              <w:rPr>
                <w:rFonts w:ascii="Arial Narrow" w:hAnsi="Arial Narrow"/>
                <w:sz w:val="20"/>
                <w:szCs w:val="20"/>
              </w:rPr>
              <w:t xml:space="preserve"> </w:t>
            </w:r>
            <w:r w:rsidRPr="0099359B">
              <w:rPr>
                <w:rFonts w:ascii="Arial Narrow" w:hAnsi="Arial Narrow"/>
                <w:sz w:val="20"/>
                <w:szCs w:val="20"/>
              </w:rPr>
              <w:t>Strategic planning</w:t>
            </w:r>
          </w:p>
          <w:p w14:paraId="4D8B7882" w14:textId="4C14A736" w:rsidR="00FE7D23" w:rsidRPr="0099359B" w:rsidRDefault="0099359B" w:rsidP="0099359B">
            <w:pPr>
              <w:spacing w:before="60" w:after="60"/>
              <w:ind w:left="33" w:right="35"/>
              <w:jc w:val="both"/>
              <w:rPr>
                <w:rFonts w:ascii="Tahoma" w:eastAsia="Calibri" w:hAnsi="Tahoma" w:cs="Tahoma"/>
                <w:bCs/>
                <w:sz w:val="18"/>
                <w:szCs w:val="18"/>
                <w:lang w:eastAsia="en-US"/>
              </w:rPr>
            </w:pPr>
            <w:r w:rsidRPr="0099359B">
              <w:rPr>
                <w:rFonts w:ascii="Arial Narrow" w:hAnsi="Arial Narrow"/>
                <w:sz w:val="20"/>
                <w:szCs w:val="20"/>
              </w:rPr>
              <w:t>•</w:t>
            </w:r>
            <w:r>
              <w:rPr>
                <w:rFonts w:ascii="Arial Narrow" w:hAnsi="Arial Narrow"/>
                <w:sz w:val="20"/>
                <w:szCs w:val="20"/>
              </w:rPr>
              <w:t xml:space="preserve"> </w:t>
            </w:r>
            <w:r w:rsidRPr="0099359B">
              <w:rPr>
                <w:rFonts w:ascii="Arial Narrow" w:hAnsi="Arial Narrow"/>
                <w:sz w:val="20"/>
                <w:szCs w:val="20"/>
              </w:rPr>
              <w:t>Technical aspects related to implementation of projects and of Local Action Plans and Strategies</w:t>
            </w:r>
          </w:p>
        </w:tc>
        <w:tc>
          <w:tcPr>
            <w:tcW w:w="4252" w:type="dxa"/>
            <w:tcBorders>
              <w:top w:val="single" w:sz="2" w:space="0" w:color="808080"/>
              <w:left w:val="single" w:sz="2" w:space="0" w:color="808080"/>
              <w:bottom w:val="single" w:sz="2" w:space="0" w:color="808080"/>
            </w:tcBorders>
            <w:shd w:val="clear" w:color="auto" w:fill="F2F2F2"/>
            <w:vAlign w:val="center"/>
          </w:tcPr>
          <w:p w14:paraId="7A9B03D7" w14:textId="77777777" w:rsidR="00FE7D23" w:rsidRPr="00756A82" w:rsidRDefault="00FE7D23" w:rsidP="00630E1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bookmarkEnd w:id="0"/>
    </w:tbl>
    <w:p w14:paraId="388DFB0E" w14:textId="3BFD9D02" w:rsidR="00C611D2" w:rsidRDefault="00C611D2" w:rsidP="0072200B">
      <w:pPr>
        <w:spacing w:line="276" w:lineRule="auto"/>
        <w:ind w:left="-392"/>
        <w:jc w:val="both"/>
        <w:rPr>
          <w:rFonts w:ascii="Arial Narrow" w:hAnsi="Arial Narrow"/>
          <w:sz w:val="20"/>
          <w:szCs w:val="20"/>
        </w:rPr>
      </w:pPr>
    </w:p>
    <w:p w14:paraId="0B7D2A40" w14:textId="5BCA8887" w:rsidR="0099359B" w:rsidRDefault="0099359B" w:rsidP="0072200B">
      <w:pPr>
        <w:spacing w:line="276" w:lineRule="auto"/>
        <w:ind w:left="-392"/>
        <w:jc w:val="both"/>
        <w:rPr>
          <w:rFonts w:ascii="Arial Narrow" w:hAnsi="Arial Narrow"/>
          <w:sz w:val="20"/>
          <w:szCs w:val="20"/>
        </w:rPr>
      </w:pPr>
    </w:p>
    <w:p w14:paraId="03E4947D" w14:textId="73213308" w:rsidR="0099359B" w:rsidRDefault="0099359B" w:rsidP="0072200B">
      <w:pPr>
        <w:spacing w:line="276" w:lineRule="auto"/>
        <w:ind w:left="-392"/>
        <w:jc w:val="both"/>
        <w:rPr>
          <w:rFonts w:ascii="Arial Narrow" w:hAnsi="Arial Narrow"/>
          <w:sz w:val="20"/>
          <w:szCs w:val="20"/>
        </w:rPr>
      </w:pPr>
    </w:p>
    <w:p w14:paraId="5BAFBFE0" w14:textId="0060EBE4" w:rsidR="0099359B" w:rsidRDefault="0099359B" w:rsidP="0072200B">
      <w:pPr>
        <w:spacing w:line="276" w:lineRule="auto"/>
        <w:ind w:left="-392"/>
        <w:jc w:val="both"/>
        <w:rPr>
          <w:rFonts w:ascii="Arial Narrow" w:hAnsi="Arial Narrow"/>
          <w:sz w:val="20"/>
          <w:szCs w:val="20"/>
        </w:rPr>
      </w:pPr>
    </w:p>
    <w:p w14:paraId="21463271" w14:textId="1D09DDC4" w:rsidR="0099359B" w:rsidRDefault="0099359B" w:rsidP="0072200B">
      <w:pPr>
        <w:spacing w:line="276" w:lineRule="auto"/>
        <w:ind w:left="-392"/>
        <w:jc w:val="both"/>
        <w:rPr>
          <w:rFonts w:ascii="Arial Narrow" w:hAnsi="Arial Narrow"/>
          <w:sz w:val="20"/>
          <w:szCs w:val="20"/>
        </w:rPr>
      </w:pPr>
    </w:p>
    <w:p w14:paraId="1E8D595C" w14:textId="2FA9D7E5" w:rsidR="0099359B" w:rsidRDefault="0099359B" w:rsidP="0072200B">
      <w:pPr>
        <w:spacing w:line="276" w:lineRule="auto"/>
        <w:ind w:left="-392"/>
        <w:jc w:val="both"/>
        <w:rPr>
          <w:rFonts w:ascii="Arial Narrow" w:hAnsi="Arial Narrow"/>
          <w:sz w:val="20"/>
          <w:szCs w:val="20"/>
        </w:rPr>
      </w:pPr>
    </w:p>
    <w:p w14:paraId="21CC2BE2" w14:textId="30BC3FB7" w:rsidR="0099359B" w:rsidRDefault="0099359B" w:rsidP="0072200B">
      <w:pPr>
        <w:spacing w:line="276" w:lineRule="auto"/>
        <w:ind w:left="-392"/>
        <w:jc w:val="both"/>
        <w:rPr>
          <w:rFonts w:ascii="Arial Narrow" w:hAnsi="Arial Narrow"/>
          <w:sz w:val="20"/>
          <w:szCs w:val="20"/>
        </w:rPr>
      </w:pPr>
    </w:p>
    <w:p w14:paraId="40E51550" w14:textId="2F6F82FE" w:rsidR="0099359B" w:rsidRDefault="0099359B" w:rsidP="0072200B">
      <w:pPr>
        <w:spacing w:line="276" w:lineRule="auto"/>
        <w:ind w:left="-392"/>
        <w:jc w:val="both"/>
        <w:rPr>
          <w:rFonts w:ascii="Arial Narrow" w:hAnsi="Arial Narrow"/>
          <w:sz w:val="20"/>
          <w:szCs w:val="20"/>
        </w:rPr>
      </w:pPr>
    </w:p>
    <w:p w14:paraId="64011773" w14:textId="18ED7411" w:rsidR="0099359B" w:rsidRDefault="0099359B" w:rsidP="0072200B">
      <w:pPr>
        <w:spacing w:line="276" w:lineRule="auto"/>
        <w:ind w:left="-392"/>
        <w:jc w:val="both"/>
        <w:rPr>
          <w:rFonts w:ascii="Arial Narrow" w:hAnsi="Arial Narrow"/>
          <w:sz w:val="20"/>
          <w:szCs w:val="20"/>
        </w:rPr>
      </w:pPr>
    </w:p>
    <w:p w14:paraId="688A691E" w14:textId="20EFA5E7" w:rsidR="0099359B" w:rsidRDefault="0099359B" w:rsidP="0072200B">
      <w:pPr>
        <w:spacing w:line="276" w:lineRule="auto"/>
        <w:ind w:left="-392"/>
        <w:jc w:val="both"/>
        <w:rPr>
          <w:rFonts w:ascii="Arial Narrow" w:hAnsi="Arial Narrow"/>
          <w:sz w:val="20"/>
          <w:szCs w:val="20"/>
        </w:rPr>
      </w:pPr>
    </w:p>
    <w:p w14:paraId="24BC4804" w14:textId="662384A9" w:rsidR="0099359B" w:rsidRDefault="0099359B" w:rsidP="0072200B">
      <w:pPr>
        <w:spacing w:line="276" w:lineRule="auto"/>
        <w:ind w:left="-392"/>
        <w:jc w:val="both"/>
        <w:rPr>
          <w:rFonts w:ascii="Arial Narrow" w:hAnsi="Arial Narrow"/>
          <w:sz w:val="20"/>
          <w:szCs w:val="20"/>
        </w:rPr>
      </w:pPr>
    </w:p>
    <w:p w14:paraId="7BA544F9" w14:textId="0E53EEC9" w:rsidR="0099359B" w:rsidRDefault="0099359B" w:rsidP="0072200B">
      <w:pPr>
        <w:spacing w:line="276" w:lineRule="auto"/>
        <w:ind w:left="-392"/>
        <w:jc w:val="both"/>
        <w:rPr>
          <w:rFonts w:ascii="Arial Narrow" w:hAnsi="Arial Narrow"/>
          <w:sz w:val="20"/>
          <w:szCs w:val="20"/>
        </w:rPr>
      </w:pPr>
    </w:p>
    <w:p w14:paraId="44FC3EE8" w14:textId="77777777" w:rsidR="0099359B" w:rsidRDefault="0099359B" w:rsidP="0072200B">
      <w:pPr>
        <w:spacing w:line="276" w:lineRule="auto"/>
        <w:ind w:left="-392"/>
        <w:jc w:val="both"/>
        <w:rPr>
          <w:rFonts w:ascii="Arial Narrow" w:hAnsi="Arial Narrow"/>
          <w:sz w:val="20"/>
          <w:szCs w:val="20"/>
        </w:rPr>
      </w:pPr>
    </w:p>
    <w:p w14:paraId="39E513B0" w14:textId="3E32AD6D" w:rsidR="00124212" w:rsidRPr="00124212" w:rsidRDefault="00124212" w:rsidP="00124212">
      <w:pPr>
        <w:spacing w:line="276" w:lineRule="auto"/>
        <w:ind w:left="-392"/>
        <w:jc w:val="both"/>
        <w:rPr>
          <w:rFonts w:ascii="Arial Narrow" w:hAnsi="Arial Narrow"/>
          <w:b/>
          <w:bCs/>
          <w:sz w:val="20"/>
          <w:szCs w:val="20"/>
          <w:lang w:eastAsia="en-US"/>
        </w:rPr>
      </w:pPr>
      <w:r w:rsidRPr="00124212">
        <w:rPr>
          <w:rFonts w:ascii="Arial Narrow" w:hAnsi="Arial Narrow"/>
          <w:b/>
          <w:bCs/>
          <w:sz w:val="20"/>
          <w:szCs w:val="20"/>
          <w:lang w:eastAsia="en-US"/>
        </w:rPr>
        <w:t>Fees</w:t>
      </w:r>
    </w:p>
    <w:p w14:paraId="24312B58" w14:textId="3A672B9C" w:rsidR="00124212" w:rsidRDefault="00124212" w:rsidP="00124212">
      <w:pPr>
        <w:spacing w:line="276" w:lineRule="auto"/>
        <w:ind w:left="-392"/>
        <w:jc w:val="both"/>
        <w:rPr>
          <w:rFonts w:ascii="Arial Narrow" w:hAnsi="Arial Narrow"/>
          <w:sz w:val="20"/>
          <w:szCs w:val="20"/>
          <w:lang w:eastAsia="en-US"/>
        </w:rPr>
      </w:pPr>
      <w:r w:rsidRPr="00124212">
        <w:rPr>
          <w:rFonts w:ascii="Arial Narrow" w:hAnsi="Arial Narrow"/>
          <w:sz w:val="20"/>
          <w:szCs w:val="20"/>
          <w:lang w:eastAsia="en-US"/>
        </w:rPr>
        <w:t xml:space="preserve">The fees indicated below will be applicable throughout the duration of the Framework Contract. </w:t>
      </w:r>
    </w:p>
    <w:p w14:paraId="2300CC07" w14:textId="77777777" w:rsidR="00933456" w:rsidRPr="00124212" w:rsidRDefault="00933456" w:rsidP="00124212">
      <w:pPr>
        <w:spacing w:line="276" w:lineRule="auto"/>
        <w:ind w:left="-392"/>
        <w:jc w:val="both"/>
        <w:rPr>
          <w:rFonts w:ascii="Arial Narrow" w:hAnsi="Arial Narrow"/>
          <w:sz w:val="20"/>
          <w:szCs w:val="20"/>
          <w:lang w:eastAsia="en-US"/>
        </w:rPr>
      </w:pPr>
    </w:p>
    <w:p w14:paraId="6E49794E" w14:textId="5AB890E1" w:rsidR="00933456" w:rsidRDefault="00124212" w:rsidP="00124212">
      <w:pPr>
        <w:spacing w:line="276" w:lineRule="auto"/>
        <w:ind w:left="-392"/>
        <w:jc w:val="both"/>
        <w:rPr>
          <w:rFonts w:ascii="Arial Narrow" w:hAnsi="Arial Narrow"/>
          <w:sz w:val="20"/>
          <w:szCs w:val="20"/>
          <w:lang w:eastAsia="en-US"/>
        </w:rPr>
      </w:pPr>
      <w:r w:rsidRPr="00124212">
        <w:rPr>
          <w:rFonts w:ascii="Arial Narrow" w:hAnsi="Arial Narrow"/>
          <w:sz w:val="20"/>
          <w:szCs w:val="20"/>
          <w:lang w:eastAsia="en-US"/>
        </w:rPr>
        <w:t xml:space="preserve">Prices are indicated in </w:t>
      </w:r>
      <w:r>
        <w:rPr>
          <w:rFonts w:ascii="Arial Narrow" w:hAnsi="Arial Narrow"/>
          <w:sz w:val="20"/>
          <w:szCs w:val="20"/>
          <w:lang w:eastAsia="en-US"/>
        </w:rPr>
        <w:t xml:space="preserve">Euros </w:t>
      </w:r>
      <w:r w:rsidRPr="00124212">
        <w:rPr>
          <w:rFonts w:ascii="Arial Narrow" w:hAnsi="Arial Narrow"/>
          <w:sz w:val="20"/>
          <w:szCs w:val="20"/>
          <w:lang w:eastAsia="en-US"/>
        </w:rPr>
        <w:t>without VAT</w:t>
      </w:r>
      <w:r w:rsidR="007A6049">
        <w:rPr>
          <w:rFonts w:ascii="Arial Narrow" w:hAnsi="Arial Narrow"/>
          <w:sz w:val="20"/>
          <w:szCs w:val="20"/>
          <w:lang w:eastAsia="en-US"/>
        </w:rPr>
        <w:t>.</w:t>
      </w:r>
    </w:p>
    <w:p w14:paraId="768A8041" w14:textId="77777777" w:rsidR="00933456" w:rsidRDefault="00933456" w:rsidP="00124212">
      <w:pPr>
        <w:spacing w:line="276" w:lineRule="auto"/>
        <w:ind w:left="-392"/>
        <w:jc w:val="both"/>
        <w:rPr>
          <w:rFonts w:ascii="Arial Narrow" w:hAnsi="Arial Narrow"/>
          <w:sz w:val="20"/>
          <w:szCs w:val="20"/>
          <w:lang w:eastAsia="en-US"/>
        </w:rPr>
      </w:pPr>
    </w:p>
    <w:p w14:paraId="15CB8414" w14:textId="4247D3A0" w:rsidR="00124212" w:rsidRPr="00756A82" w:rsidRDefault="00124212" w:rsidP="00FE7D23">
      <w:pPr>
        <w:spacing w:line="276" w:lineRule="auto"/>
        <w:ind w:left="-392"/>
        <w:jc w:val="both"/>
        <w:rPr>
          <w:rFonts w:ascii="Tahoma" w:hAnsi="Tahoma" w:cs="Tahoma"/>
          <w:sz w:val="18"/>
          <w:szCs w:val="18"/>
          <w:highlight w:val="yellow"/>
          <w:lang w:eastAsia="en-US"/>
        </w:rPr>
      </w:pPr>
    </w:p>
    <w:tbl>
      <w:tblPr>
        <w:tblW w:w="935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403"/>
        <w:gridCol w:w="2950"/>
      </w:tblGrid>
      <w:tr w:rsidR="00C22A88" w:rsidRPr="00756A82" w14:paraId="126E1CE1" w14:textId="77777777" w:rsidTr="00C22A88">
        <w:trPr>
          <w:trHeight w:val="688"/>
          <w:jc w:val="center"/>
        </w:trPr>
        <w:tc>
          <w:tcPr>
            <w:tcW w:w="6403" w:type="dxa"/>
            <w:shd w:val="clear" w:color="auto" w:fill="D9E2F3"/>
            <w:vAlign w:val="center"/>
          </w:tcPr>
          <w:p w14:paraId="3B96C131" w14:textId="77777777" w:rsidR="00C22A88" w:rsidRPr="00756A82" w:rsidRDefault="00C22A88" w:rsidP="00124212">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w:t>
            </w:r>
            <w:proofErr w:type="gramStart"/>
            <w:r w:rsidRPr="00756A82">
              <w:rPr>
                <w:rFonts w:ascii="Tahoma" w:hAnsi="Tahoma" w:cs="Tahoma"/>
                <w:b/>
                <w:sz w:val="18"/>
                <w:szCs w:val="18"/>
                <w:lang w:eastAsia="en-US"/>
              </w:rPr>
              <w:t xml:space="preserve">Units  </w:t>
            </w:r>
            <w:r w:rsidRPr="00756A82">
              <w:rPr>
                <w:b/>
                <w:sz w:val="18"/>
                <w:szCs w:val="18"/>
                <w:lang w:eastAsia="en-US"/>
              </w:rPr>
              <w:t>▼</w:t>
            </w:r>
            <w:proofErr w:type="gramEnd"/>
          </w:p>
        </w:tc>
        <w:tc>
          <w:tcPr>
            <w:tcW w:w="2950" w:type="dxa"/>
            <w:tcBorders>
              <w:bottom w:val="single" w:sz="2" w:space="0" w:color="FF0000"/>
            </w:tcBorders>
            <w:shd w:val="clear" w:color="auto" w:fill="D9E2F3"/>
            <w:vAlign w:val="center"/>
          </w:tcPr>
          <w:p w14:paraId="217E4B0C" w14:textId="77777777" w:rsidR="00C22A88" w:rsidRPr="00756A82" w:rsidRDefault="00C22A88" w:rsidP="00124212">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511C176" w14:textId="77777777" w:rsidR="00C22A88" w:rsidRPr="00756A82" w:rsidRDefault="00C22A88" w:rsidP="00124212">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C22A88" w:rsidRPr="001F3796" w14:paraId="326D8345" w14:textId="77777777" w:rsidTr="00C22A88">
        <w:trPr>
          <w:trHeight w:val="780"/>
          <w:jc w:val="center"/>
        </w:trPr>
        <w:tc>
          <w:tcPr>
            <w:tcW w:w="6403" w:type="dxa"/>
            <w:tcBorders>
              <w:right w:val="single" w:sz="2" w:space="0" w:color="FF0000"/>
            </w:tcBorders>
            <w:shd w:val="clear" w:color="auto" w:fill="F2F2F2"/>
            <w:vAlign w:val="center"/>
          </w:tcPr>
          <w:p w14:paraId="2556A753" w14:textId="77777777" w:rsidR="00C22A88" w:rsidRPr="001F3796" w:rsidRDefault="00C22A88" w:rsidP="00124212">
            <w:pPr>
              <w:spacing w:line="276" w:lineRule="auto"/>
              <w:jc w:val="center"/>
              <w:rPr>
                <w:rFonts w:ascii="Tahoma" w:hAnsi="Tahoma" w:cs="Tahoma"/>
                <w:sz w:val="18"/>
                <w:szCs w:val="18"/>
                <w:lang w:eastAsia="en-US"/>
              </w:rPr>
            </w:pPr>
            <w:r w:rsidRPr="001F3796">
              <w:rPr>
                <w:rFonts w:ascii="Tahoma" w:hAnsi="Tahoma" w:cs="Tahoma"/>
                <w:sz w:val="18"/>
                <w:szCs w:val="18"/>
                <w:lang w:eastAsia="en-US"/>
              </w:rPr>
              <w:t>Daily fee</w:t>
            </w:r>
          </w:p>
        </w:tc>
        <w:tc>
          <w:tcPr>
            <w:tcW w:w="2950"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085DEEDA" w14:textId="77777777" w:rsidR="00C22A88" w:rsidRPr="001F3796" w:rsidRDefault="00C22A88" w:rsidP="00124212">
            <w:pPr>
              <w:ind w:left="-142"/>
              <w:rPr>
                <w:rFonts w:ascii="Tahoma" w:hAnsi="Tahoma" w:cs="Tahoma"/>
                <w:sz w:val="18"/>
                <w:szCs w:val="18"/>
                <w:lang w:eastAsia="en-US"/>
              </w:rPr>
            </w:pPr>
          </w:p>
        </w:tc>
      </w:tr>
    </w:tbl>
    <w:p w14:paraId="2E51C3F0" w14:textId="77777777" w:rsidR="00124212" w:rsidRPr="001F3796" w:rsidRDefault="00124212" w:rsidP="00124212">
      <w:pPr>
        <w:spacing w:line="276" w:lineRule="auto"/>
        <w:ind w:left="-142"/>
        <w:jc w:val="both"/>
        <w:rPr>
          <w:rFonts w:ascii="Tahoma" w:hAnsi="Tahoma" w:cs="Tahoma"/>
          <w:sz w:val="18"/>
          <w:szCs w:val="18"/>
          <w:lang w:eastAsia="en-US"/>
        </w:rPr>
      </w:pPr>
    </w:p>
    <w:tbl>
      <w:tblPr>
        <w:tblW w:w="9387"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80"/>
        <w:gridCol w:w="1307"/>
      </w:tblGrid>
      <w:tr w:rsidR="00124212" w:rsidRPr="005F5038" w14:paraId="175EC863" w14:textId="77777777" w:rsidTr="00933456">
        <w:tc>
          <w:tcPr>
            <w:tcW w:w="8080" w:type="dxa"/>
            <w:shd w:val="clear" w:color="auto" w:fill="D9E2F3"/>
            <w:vAlign w:val="center"/>
          </w:tcPr>
          <w:p w14:paraId="11D687CF" w14:textId="77777777" w:rsidR="00124212" w:rsidRPr="005F5038" w:rsidRDefault="00124212" w:rsidP="00DC59C2">
            <w:pPr>
              <w:spacing w:before="120" w:after="120"/>
              <w:rPr>
                <w:rFonts w:ascii="Arial Narrow" w:hAnsi="Arial Narrow" w:cs="Tahoma"/>
                <w:sz w:val="20"/>
                <w:szCs w:val="20"/>
              </w:rPr>
            </w:pPr>
            <w:r w:rsidRPr="005F5038">
              <w:rPr>
                <w:rFonts w:ascii="Arial Narrow" w:hAnsi="Arial Narrow" w:cs="Tahoma"/>
                <w:sz w:val="20"/>
                <w:szCs w:val="20"/>
              </w:rPr>
              <w:t>This Framework Contract for this lot</w:t>
            </w:r>
            <w:r w:rsidRPr="005F5038">
              <w:rPr>
                <w:rFonts w:ascii="Arial Narrow" w:eastAsia="Calibri" w:hAnsi="Arial Narrow" w:cs="Tahoma"/>
                <w:sz w:val="20"/>
                <w:szCs w:val="20"/>
                <w:lang w:val="en-US"/>
              </w:rPr>
              <w:t xml:space="preserve"> takes effect as from the date of its signature by both parties</w:t>
            </w:r>
            <w:r w:rsidRPr="005F5038">
              <w:rPr>
                <w:rFonts w:ascii="Arial Narrow" w:hAnsi="Arial Narrow" w:cs="Tahoma"/>
                <w:sz w:val="20"/>
                <w:szCs w:val="20"/>
              </w:rPr>
              <w:t xml:space="preserve"> is concluded until:</w:t>
            </w:r>
          </w:p>
        </w:tc>
        <w:tc>
          <w:tcPr>
            <w:tcW w:w="1307" w:type="dxa"/>
            <w:shd w:val="clear" w:color="auto" w:fill="F2F2F2"/>
            <w:vAlign w:val="center"/>
          </w:tcPr>
          <w:p w14:paraId="6E24DDD3" w14:textId="77777777" w:rsidR="00124212" w:rsidRPr="005F5038" w:rsidRDefault="00124212" w:rsidP="00DC59C2">
            <w:pPr>
              <w:spacing w:before="120" w:after="120"/>
              <w:rPr>
                <w:rFonts w:ascii="Arial Narrow" w:hAnsi="Arial Narrow" w:cs="Tahoma"/>
                <w:sz w:val="20"/>
                <w:szCs w:val="20"/>
              </w:rPr>
            </w:pPr>
            <w:r w:rsidRPr="005F5038">
              <w:rPr>
                <w:rFonts w:ascii="Arial Narrow" w:hAnsi="Arial Narrow" w:cs="Tahoma"/>
                <w:color w:val="808080"/>
                <w:sz w:val="20"/>
                <w:szCs w:val="20"/>
              </w:rPr>
              <w:t>31 December 2022</w:t>
            </w:r>
          </w:p>
        </w:tc>
      </w:tr>
      <w:tr w:rsidR="00124212" w:rsidRPr="005F5038" w14:paraId="52BEAF9B" w14:textId="77777777" w:rsidTr="00933456">
        <w:tc>
          <w:tcPr>
            <w:tcW w:w="8080" w:type="dxa"/>
            <w:shd w:val="clear" w:color="auto" w:fill="D9E2F3"/>
            <w:vAlign w:val="center"/>
          </w:tcPr>
          <w:p w14:paraId="28F7C1FE" w14:textId="41844EA6" w:rsidR="005757E8" w:rsidRPr="005F5038" w:rsidRDefault="005757E8" w:rsidP="00C50BDD">
            <w:pPr>
              <w:spacing w:before="120" w:after="120"/>
              <w:jc w:val="both"/>
              <w:rPr>
                <w:rFonts w:ascii="Arial Narrow" w:hAnsi="Arial Narrow" w:cs="Tahoma"/>
                <w:sz w:val="20"/>
                <w:szCs w:val="20"/>
              </w:rPr>
            </w:pPr>
            <w:r w:rsidRPr="005F5038">
              <w:rPr>
                <w:rFonts w:ascii="Arial Narrow" w:hAnsi="Arial Narrow"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C50BDD" w:rsidRPr="005F5038">
              <w:rPr>
                <w:rFonts w:ascii="Arial Narrow" w:hAnsi="Arial Narrow" w:cs="Tahoma"/>
                <w:b/>
                <w:bCs/>
                <w:sz w:val="20"/>
                <w:szCs w:val="20"/>
                <w:lang w:val="en-US"/>
              </w:rPr>
              <w:t xml:space="preserve">two </w:t>
            </w:r>
            <w:r w:rsidRPr="005F5038">
              <w:rPr>
                <w:rFonts w:ascii="Arial Narrow" w:hAnsi="Arial Narrow" w:cs="Tahoma"/>
                <w:b/>
                <w:bCs/>
                <w:sz w:val="20"/>
                <w:szCs w:val="20"/>
                <w:lang w:val="en-US"/>
              </w:rPr>
              <w:t xml:space="preserve">months </w:t>
            </w:r>
            <w:r w:rsidRPr="005F5038">
              <w:rPr>
                <w:rFonts w:ascii="Arial Narrow" w:hAnsi="Arial Narrow" w:cs="Tahoma"/>
                <w:sz w:val="20"/>
                <w:szCs w:val="20"/>
                <w:lang w:val="en-US"/>
              </w:rPr>
              <w:t xml:space="preserve">before the renewal date. The contract shall not be renewed beyond </w:t>
            </w:r>
            <w:r w:rsidR="00C50BDD" w:rsidRPr="005F5038">
              <w:rPr>
                <w:rFonts w:ascii="Arial Narrow" w:hAnsi="Arial Narrow" w:cs="Tahoma"/>
                <w:b/>
                <w:bCs/>
                <w:sz w:val="20"/>
                <w:szCs w:val="20"/>
                <w:lang w:val="en-US"/>
              </w:rPr>
              <w:t>31 October 2024</w:t>
            </w:r>
            <w:r w:rsidRPr="005F5038">
              <w:rPr>
                <w:rFonts w:ascii="Arial Narrow" w:hAnsi="Arial Narrow" w:cs="Tahoma"/>
                <w:sz w:val="20"/>
                <w:szCs w:val="20"/>
                <w:lang w:val="en-US"/>
              </w:rPr>
              <w:t xml:space="preserve"> and shall end on this date unless either party has already validly terminated the contract</w:t>
            </w:r>
            <w:r w:rsidR="00C50BDD" w:rsidRPr="005F5038">
              <w:rPr>
                <w:rFonts w:ascii="Arial Narrow" w:hAnsi="Arial Narrow" w:cs="Tahoma"/>
                <w:sz w:val="20"/>
                <w:szCs w:val="20"/>
                <w:lang w:val="en-US"/>
              </w:rPr>
              <w:t>.</w:t>
            </w:r>
          </w:p>
          <w:p w14:paraId="1E77F366" w14:textId="77777777" w:rsidR="005757E8" w:rsidRPr="005F5038" w:rsidRDefault="005757E8" w:rsidP="00DC59C2">
            <w:pPr>
              <w:spacing w:before="120" w:after="120"/>
              <w:rPr>
                <w:rFonts w:ascii="Arial Narrow" w:hAnsi="Arial Narrow" w:cs="Tahoma"/>
                <w:sz w:val="20"/>
                <w:szCs w:val="20"/>
              </w:rPr>
            </w:pPr>
          </w:p>
          <w:p w14:paraId="2A3A44A0" w14:textId="43DA0829" w:rsidR="005757E8" w:rsidRPr="005F5038" w:rsidRDefault="005757E8" w:rsidP="00DC59C2">
            <w:pPr>
              <w:spacing w:before="120" w:after="120"/>
              <w:rPr>
                <w:rFonts w:ascii="Arial Narrow" w:hAnsi="Arial Narrow" w:cs="Tahoma"/>
                <w:sz w:val="20"/>
                <w:szCs w:val="20"/>
              </w:rPr>
            </w:pPr>
          </w:p>
        </w:tc>
        <w:tc>
          <w:tcPr>
            <w:tcW w:w="1307" w:type="dxa"/>
            <w:shd w:val="clear" w:color="auto" w:fill="F2F2F2"/>
            <w:vAlign w:val="center"/>
          </w:tcPr>
          <w:p w14:paraId="18676C9E" w14:textId="0BCA202F" w:rsidR="00124212" w:rsidRPr="005F5038" w:rsidRDefault="00124212" w:rsidP="00DC59C2">
            <w:pPr>
              <w:spacing w:before="120" w:after="120"/>
              <w:rPr>
                <w:rFonts w:ascii="Arial Narrow" w:hAnsi="Arial Narrow" w:cs="Tahoma"/>
                <w:sz w:val="20"/>
              </w:rPr>
            </w:pPr>
          </w:p>
        </w:tc>
      </w:tr>
    </w:tbl>
    <w:p w14:paraId="7863AEB6" w14:textId="77777777" w:rsidR="00831744" w:rsidRPr="005F5038" w:rsidRDefault="00831744" w:rsidP="00831744">
      <w:pPr>
        <w:spacing w:line="276" w:lineRule="auto"/>
        <w:ind w:left="-142"/>
        <w:jc w:val="both"/>
        <w:rPr>
          <w:rFonts w:ascii="Arial Narrow" w:hAnsi="Arial Narrow" w:cs="Tahoma"/>
          <w:sz w:val="18"/>
          <w:szCs w:val="18"/>
          <w:lang w:eastAsia="en-US"/>
        </w:rPr>
      </w:pPr>
    </w:p>
    <w:tbl>
      <w:tblPr>
        <w:tblW w:w="935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403"/>
        <w:gridCol w:w="2950"/>
      </w:tblGrid>
      <w:tr w:rsidR="00C22A88" w:rsidRPr="005F5038" w14:paraId="19EBE1EE" w14:textId="77777777" w:rsidTr="00C22A88">
        <w:trPr>
          <w:trHeight w:val="688"/>
          <w:jc w:val="center"/>
        </w:trPr>
        <w:tc>
          <w:tcPr>
            <w:tcW w:w="6403" w:type="dxa"/>
            <w:shd w:val="clear" w:color="auto" w:fill="D9E2F3"/>
            <w:vAlign w:val="center"/>
          </w:tcPr>
          <w:p w14:paraId="2332816B" w14:textId="77777777" w:rsidR="00C22A88" w:rsidRPr="005F5038" w:rsidRDefault="00C22A88" w:rsidP="00831744">
            <w:pPr>
              <w:tabs>
                <w:tab w:val="left" w:pos="0"/>
              </w:tabs>
              <w:spacing w:line="276" w:lineRule="auto"/>
              <w:ind w:left="-142"/>
              <w:jc w:val="center"/>
              <w:rPr>
                <w:rFonts w:ascii="Arial Narrow" w:hAnsi="Arial Narrow" w:cs="Tahoma"/>
                <w:b/>
                <w:sz w:val="18"/>
                <w:szCs w:val="18"/>
                <w:lang w:eastAsia="en-US"/>
              </w:rPr>
            </w:pPr>
            <w:r w:rsidRPr="005F5038">
              <w:rPr>
                <w:rFonts w:ascii="Arial Narrow" w:hAnsi="Arial Narrow" w:cs="Tahoma"/>
                <w:b/>
                <w:sz w:val="18"/>
                <w:szCs w:val="18"/>
                <w:lang w:eastAsia="en-US"/>
              </w:rPr>
              <w:t xml:space="preserve">LOT 2 – Type of </w:t>
            </w:r>
            <w:proofErr w:type="gramStart"/>
            <w:r w:rsidRPr="005F5038">
              <w:rPr>
                <w:rFonts w:ascii="Arial Narrow" w:hAnsi="Arial Narrow" w:cs="Tahoma"/>
                <w:b/>
                <w:sz w:val="18"/>
                <w:szCs w:val="18"/>
                <w:lang w:eastAsia="en-US"/>
              </w:rPr>
              <w:t xml:space="preserve">Units  </w:t>
            </w:r>
            <w:r w:rsidRPr="005F5038">
              <w:rPr>
                <w:rFonts w:ascii="Arial Narrow" w:hAnsi="Arial Narrow"/>
                <w:b/>
                <w:sz w:val="18"/>
                <w:szCs w:val="18"/>
                <w:lang w:eastAsia="en-US"/>
              </w:rPr>
              <w:t>▼</w:t>
            </w:r>
            <w:proofErr w:type="gramEnd"/>
          </w:p>
        </w:tc>
        <w:tc>
          <w:tcPr>
            <w:tcW w:w="2950" w:type="dxa"/>
            <w:tcBorders>
              <w:bottom w:val="single" w:sz="2" w:space="0" w:color="FF0000"/>
            </w:tcBorders>
            <w:shd w:val="clear" w:color="auto" w:fill="D9E2F3"/>
            <w:vAlign w:val="center"/>
          </w:tcPr>
          <w:p w14:paraId="639B9EBD" w14:textId="77777777" w:rsidR="00C22A88" w:rsidRPr="005F5038" w:rsidRDefault="00C22A88" w:rsidP="00831744">
            <w:pPr>
              <w:spacing w:line="276" w:lineRule="auto"/>
              <w:ind w:left="-142" w:right="-154"/>
              <w:jc w:val="center"/>
              <w:rPr>
                <w:rFonts w:ascii="Arial Narrow" w:hAnsi="Arial Narrow" w:cs="Tahoma"/>
                <w:b/>
                <w:sz w:val="18"/>
                <w:szCs w:val="18"/>
                <w:lang w:eastAsia="en-US"/>
              </w:rPr>
            </w:pPr>
            <w:r w:rsidRPr="005F5038">
              <w:rPr>
                <w:rFonts w:ascii="Arial Narrow" w:hAnsi="Arial Narrow" w:cs="Tahoma"/>
                <w:b/>
                <w:sz w:val="18"/>
                <w:szCs w:val="18"/>
                <w:lang w:eastAsia="en-US"/>
              </w:rPr>
              <w:t>Unit fee</w:t>
            </w:r>
          </w:p>
          <w:p w14:paraId="6425B3B1" w14:textId="77777777" w:rsidR="00C22A88" w:rsidRPr="005F5038" w:rsidRDefault="00C22A88" w:rsidP="00831744">
            <w:pPr>
              <w:spacing w:line="276" w:lineRule="auto"/>
              <w:ind w:left="-142" w:right="-219"/>
              <w:jc w:val="center"/>
              <w:rPr>
                <w:rFonts w:ascii="Arial Narrow" w:hAnsi="Arial Narrow" w:cs="Tahoma"/>
                <w:b/>
                <w:sz w:val="18"/>
                <w:szCs w:val="18"/>
                <w:lang w:eastAsia="en-US"/>
              </w:rPr>
            </w:pPr>
            <w:r w:rsidRPr="005F5038">
              <w:rPr>
                <w:rFonts w:ascii="Arial Narrow" w:hAnsi="Arial Narrow"/>
                <w:b/>
                <w:sz w:val="18"/>
                <w:szCs w:val="18"/>
                <w:lang w:eastAsia="en-US"/>
              </w:rPr>
              <w:t>▼</w:t>
            </w:r>
          </w:p>
        </w:tc>
      </w:tr>
      <w:tr w:rsidR="00C22A88" w:rsidRPr="005F5038" w14:paraId="4D5AEED7" w14:textId="77777777" w:rsidTr="00C22A88">
        <w:trPr>
          <w:trHeight w:val="780"/>
          <w:jc w:val="center"/>
        </w:trPr>
        <w:tc>
          <w:tcPr>
            <w:tcW w:w="6403" w:type="dxa"/>
            <w:tcBorders>
              <w:right w:val="single" w:sz="2" w:space="0" w:color="FF0000"/>
            </w:tcBorders>
            <w:shd w:val="clear" w:color="auto" w:fill="F2F2F2"/>
            <w:vAlign w:val="center"/>
          </w:tcPr>
          <w:p w14:paraId="094719AB" w14:textId="77777777" w:rsidR="00C22A88" w:rsidRPr="005F5038" w:rsidRDefault="00C22A88" w:rsidP="00831744">
            <w:pPr>
              <w:spacing w:line="276" w:lineRule="auto"/>
              <w:jc w:val="center"/>
              <w:rPr>
                <w:rFonts w:ascii="Arial Narrow" w:hAnsi="Arial Narrow" w:cs="Tahoma"/>
                <w:sz w:val="18"/>
                <w:szCs w:val="18"/>
                <w:lang w:eastAsia="en-US"/>
              </w:rPr>
            </w:pPr>
            <w:r w:rsidRPr="005F5038">
              <w:rPr>
                <w:rFonts w:ascii="Arial Narrow" w:hAnsi="Arial Narrow" w:cs="Tahoma"/>
                <w:sz w:val="18"/>
                <w:szCs w:val="18"/>
                <w:lang w:eastAsia="en-US"/>
              </w:rPr>
              <w:t>Daily fee</w:t>
            </w:r>
          </w:p>
        </w:tc>
        <w:tc>
          <w:tcPr>
            <w:tcW w:w="2950"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07B05D10" w14:textId="4766B670" w:rsidR="00C22A88" w:rsidRPr="005F5038" w:rsidRDefault="00C22A88" w:rsidP="00831744">
            <w:pPr>
              <w:ind w:left="-142"/>
              <w:rPr>
                <w:rFonts w:ascii="Arial Narrow" w:hAnsi="Arial Narrow" w:cs="Tahoma"/>
                <w:sz w:val="18"/>
                <w:szCs w:val="18"/>
                <w:lang w:eastAsia="en-US"/>
              </w:rPr>
            </w:pPr>
            <w:r w:rsidRPr="005F5038">
              <w:rPr>
                <w:rFonts w:ascii="Arial Narrow" w:hAnsi="Arial Narrow" w:cs="Tahoma"/>
                <w:noProof/>
                <w:sz w:val="18"/>
                <w:szCs w:val="18"/>
                <w:lang w:eastAsia="en-US"/>
              </w:rPr>
              <mc:AlternateContent>
                <mc:Choice Requires="wps">
                  <w:drawing>
                    <wp:anchor distT="0" distB="0" distL="114300" distR="114300" simplePos="0" relativeHeight="251662336" behindDoc="0" locked="1" layoutInCell="1" allowOverlap="1" wp14:anchorId="24FDC003" wp14:editId="73ADC357">
                      <wp:simplePos x="0" y="0"/>
                      <wp:positionH relativeFrom="column">
                        <wp:posOffset>920115</wp:posOffset>
                      </wp:positionH>
                      <wp:positionV relativeFrom="page">
                        <wp:posOffset>263525</wp:posOffset>
                      </wp:positionV>
                      <wp:extent cx="120650" cy="2324100"/>
                      <wp:effectExtent l="19050" t="19050" r="31750" b="19050"/>
                      <wp:wrapNone/>
                      <wp:docPr id="2"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0" cy="2324100"/>
                              </a:xfrm>
                              <a:prstGeom prst="upArrow">
                                <a:avLst>
                                  <a:gd name="adj1" fmla="val 50000"/>
                                  <a:gd name="adj2" fmla="val 58915"/>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D98B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 o:spid="_x0000_s1026" type="#_x0000_t68" style="position:absolute;margin-left:72.45pt;margin-top:20.75pt;width:9.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s6SQIAAKYEAAAOAAAAZHJzL2Uyb0RvYy54bWysVEtvEzEQviPxHyzf6T5ISrrKpopaipAK&#10;VCpwn9jerMEvbCeb/vuOvZuSwA2xB2fGM/7m8c1keX3QiuyFD9KallYXJSXCMMul2bb029e7NwtK&#10;QgTDQVkjWvokAr1evX61HFwjattbxYUnCGJCM7iW9jG6pigC64WGcGGdMGjsrNcQUfXbgnsYEF2r&#10;oi7Ly2KwnjtvmQgBb29HI11l/K4TLH7puiAiUS3F3GI+fT436SxWS2i2Hlwv2ZQG/EMWGqTBoC9Q&#10;txCB7Lz8C0pL5m2wXbxgVhe26yQTuQaspir/qOaxBydyLdic4F7aFP4fLPu8f/BE8pbWlBjQSNF6&#10;F22OTKpZ6s/gQoNuj+7BpwqDu7fsZyDG3vRgtmIdHHYZucf3xyvv7dAL4JholSCKM4ykBEQjm+GT&#10;5RgRMGLu3qHzOsXAvpBDJunphSRxiIThZVWXl3OkkqGpflvPqjKzWEBzfO18iB+E1SQJLd25dcon&#10;B4D9fYiZJz5VC/wHZt5phbTvQZF5id80Fic+2J0Tn8VVNc91QTMhYvhj2NwkqyS/k0plxW83N8oT&#10;hG/pXf6mx+HUTRkytPRqXs9zqme2cA5xzBGjnrlpGXGblNQtXSSfqZBExXvD86xHkGqU8bEyEzeJ&#10;jpHpjeVPSI2346rgaqMg4Dv+UjLgorQ0/NqBF5SojwYJvqpms7RZWZnN39Wo+FPL5tQChvUW9w/B&#10;RvEmjtu4c15u+zxHqWfGpjHsZDxOz5jXlC4uA0pn23aqZ6/ffy+rZwAAAP//AwBQSwMEFAAGAAgA&#10;AAAhAMRgvlDeAAAACgEAAA8AAABkcnMvZG93bnJldi54bWxMj8FOwzAQRO9I/IO1SNyoHZqWEuJU&#10;qIIDnEqo1KsTL7FFbKex24a/Z3uC48w+zc6U68n17IRjtMFLyGYCGPo2aOs7CbvP17sVsJiU16oP&#10;HiX8YIR1dX1VqkKHs//AU506RiE+FkqCSWkoOI+tQafiLAzo6fYVRqcSybHjelRnCnc9vxdiyZ2y&#10;nj4YNeDGYPtdH52EPR42bpXZ3Gxf3riom4PN5+9S3t5Mz0/AEk7pD4ZLfaoOFXVqwtHryHrSef5I&#10;qIQ8WwC7AMs5GQ0Z4mEBvCr5/wnVLwAAAP//AwBQSwECLQAUAAYACAAAACEAtoM4kv4AAADhAQAA&#10;EwAAAAAAAAAAAAAAAAAAAAAAW0NvbnRlbnRfVHlwZXNdLnhtbFBLAQItABQABgAIAAAAIQA4/SH/&#10;1gAAAJQBAAALAAAAAAAAAAAAAAAAAC8BAABfcmVscy8ucmVsc1BLAQItABQABgAIAAAAIQDcHWs6&#10;SQIAAKYEAAAOAAAAAAAAAAAAAAAAAC4CAABkcnMvZTJvRG9jLnhtbFBLAQItABQABgAIAAAAIQDE&#10;YL5Q3gAAAAoBAAAPAAAAAAAAAAAAAAAAAKMEAABkcnMvZG93bnJldi54bWxQSwUGAAAAAAQABADz&#10;AAAArgUAAAAA&#10;" adj="661" strokecolor="red">
                      <o:lock v:ext="edit" aspectratio="t"/>
                      <v:textbox style="layout-flow:vertical-ideographic"/>
                      <w10:wrap anchory="page"/>
                      <w10:anchorlock/>
                    </v:shape>
                  </w:pict>
                </mc:Fallback>
              </mc:AlternateContent>
            </w:r>
          </w:p>
        </w:tc>
      </w:tr>
    </w:tbl>
    <w:p w14:paraId="34898F5D" w14:textId="77777777" w:rsidR="00831744" w:rsidRPr="005F5038" w:rsidRDefault="00831744" w:rsidP="00831744">
      <w:pPr>
        <w:spacing w:line="276" w:lineRule="auto"/>
        <w:ind w:left="-142"/>
        <w:jc w:val="both"/>
        <w:rPr>
          <w:rFonts w:ascii="Arial Narrow" w:hAnsi="Arial Narrow" w:cs="Tahoma"/>
          <w:sz w:val="18"/>
          <w:szCs w:val="18"/>
          <w:lang w:eastAsia="en-US"/>
        </w:rPr>
      </w:pPr>
    </w:p>
    <w:tbl>
      <w:tblPr>
        <w:tblW w:w="9387"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80"/>
        <w:gridCol w:w="1307"/>
      </w:tblGrid>
      <w:tr w:rsidR="0099359B" w:rsidRPr="005F5038" w14:paraId="7E27E5E8" w14:textId="77777777" w:rsidTr="00933456">
        <w:tc>
          <w:tcPr>
            <w:tcW w:w="8080" w:type="dxa"/>
            <w:shd w:val="clear" w:color="auto" w:fill="D9E2F3"/>
            <w:vAlign w:val="center"/>
          </w:tcPr>
          <w:p w14:paraId="6BAADAAA" w14:textId="77777777" w:rsidR="0099359B" w:rsidRPr="005F5038" w:rsidRDefault="0099359B" w:rsidP="005C4BC4">
            <w:pPr>
              <w:spacing w:before="120" w:after="120"/>
              <w:rPr>
                <w:rFonts w:ascii="Arial Narrow" w:hAnsi="Arial Narrow" w:cs="Tahoma"/>
                <w:sz w:val="20"/>
                <w:szCs w:val="20"/>
              </w:rPr>
            </w:pPr>
            <w:r w:rsidRPr="005F5038">
              <w:rPr>
                <w:rFonts w:ascii="Arial Narrow" w:hAnsi="Arial Narrow" w:cs="Tahoma"/>
                <w:sz w:val="20"/>
                <w:szCs w:val="20"/>
              </w:rPr>
              <w:t>This Framework Contract for this lot</w:t>
            </w:r>
            <w:r w:rsidRPr="005F5038">
              <w:rPr>
                <w:rFonts w:ascii="Arial Narrow" w:eastAsia="Calibri" w:hAnsi="Arial Narrow" w:cs="Tahoma"/>
                <w:sz w:val="20"/>
                <w:szCs w:val="20"/>
                <w:lang w:val="en-US"/>
              </w:rPr>
              <w:t xml:space="preserve"> takes effect as from the date of its signature by both parties</w:t>
            </w:r>
            <w:r w:rsidRPr="005F5038">
              <w:rPr>
                <w:rFonts w:ascii="Arial Narrow" w:hAnsi="Arial Narrow" w:cs="Tahoma"/>
                <w:sz w:val="20"/>
                <w:szCs w:val="20"/>
              </w:rPr>
              <w:t xml:space="preserve"> is concluded until:</w:t>
            </w:r>
          </w:p>
        </w:tc>
        <w:tc>
          <w:tcPr>
            <w:tcW w:w="1307" w:type="dxa"/>
            <w:shd w:val="clear" w:color="auto" w:fill="F2F2F2"/>
            <w:vAlign w:val="center"/>
          </w:tcPr>
          <w:p w14:paraId="14939E2D" w14:textId="77777777" w:rsidR="0099359B" w:rsidRPr="005F5038" w:rsidRDefault="0099359B" w:rsidP="005C4BC4">
            <w:pPr>
              <w:spacing w:before="120" w:after="120"/>
              <w:rPr>
                <w:rFonts w:ascii="Arial Narrow" w:hAnsi="Arial Narrow" w:cs="Tahoma"/>
                <w:sz w:val="20"/>
                <w:szCs w:val="20"/>
              </w:rPr>
            </w:pPr>
            <w:r w:rsidRPr="005F5038">
              <w:rPr>
                <w:rFonts w:ascii="Arial Narrow" w:hAnsi="Arial Narrow" w:cs="Tahoma"/>
                <w:color w:val="808080"/>
                <w:sz w:val="20"/>
                <w:szCs w:val="20"/>
              </w:rPr>
              <w:t>31 December 2022</w:t>
            </w:r>
          </w:p>
        </w:tc>
      </w:tr>
      <w:tr w:rsidR="0099359B" w:rsidRPr="005F5038" w14:paraId="208AF096" w14:textId="77777777" w:rsidTr="00933456">
        <w:tc>
          <w:tcPr>
            <w:tcW w:w="8080" w:type="dxa"/>
            <w:shd w:val="clear" w:color="auto" w:fill="D9E2F3"/>
            <w:vAlign w:val="center"/>
          </w:tcPr>
          <w:p w14:paraId="56043D5A" w14:textId="77777777" w:rsidR="00C50BDD" w:rsidRPr="005F5038" w:rsidRDefault="00C50BDD" w:rsidP="00C50BDD">
            <w:pPr>
              <w:spacing w:before="120" w:after="120"/>
              <w:jc w:val="both"/>
              <w:rPr>
                <w:rFonts w:ascii="Arial Narrow" w:hAnsi="Arial Narrow" w:cs="Tahoma"/>
                <w:sz w:val="20"/>
                <w:szCs w:val="20"/>
              </w:rPr>
            </w:pPr>
            <w:r w:rsidRPr="005F5038">
              <w:rPr>
                <w:rFonts w:ascii="Arial Narrow" w:hAnsi="Arial Narrow"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5F5038">
              <w:rPr>
                <w:rFonts w:ascii="Arial Narrow" w:hAnsi="Arial Narrow" w:cs="Tahoma"/>
                <w:b/>
                <w:bCs/>
                <w:sz w:val="20"/>
                <w:szCs w:val="20"/>
                <w:lang w:val="en-US"/>
              </w:rPr>
              <w:t xml:space="preserve">two months </w:t>
            </w:r>
            <w:r w:rsidRPr="005F5038">
              <w:rPr>
                <w:rFonts w:ascii="Arial Narrow" w:hAnsi="Arial Narrow" w:cs="Tahoma"/>
                <w:sz w:val="20"/>
                <w:szCs w:val="20"/>
                <w:lang w:val="en-US"/>
              </w:rPr>
              <w:t xml:space="preserve">before the renewal date. The contract shall not be renewed beyond </w:t>
            </w:r>
            <w:r w:rsidRPr="005F5038">
              <w:rPr>
                <w:rFonts w:ascii="Arial Narrow" w:hAnsi="Arial Narrow" w:cs="Tahoma"/>
                <w:b/>
                <w:bCs/>
                <w:sz w:val="20"/>
                <w:szCs w:val="20"/>
                <w:lang w:val="en-US"/>
              </w:rPr>
              <w:t>31 October 2024</w:t>
            </w:r>
            <w:r w:rsidRPr="005F5038">
              <w:rPr>
                <w:rFonts w:ascii="Arial Narrow" w:hAnsi="Arial Narrow" w:cs="Tahoma"/>
                <w:sz w:val="20"/>
                <w:szCs w:val="20"/>
                <w:lang w:val="en-US"/>
              </w:rPr>
              <w:t xml:space="preserve"> and shall end on this date unless either party has already validly terminated the contract.</w:t>
            </w:r>
          </w:p>
          <w:p w14:paraId="5BABF302" w14:textId="40108D29" w:rsidR="0099359B" w:rsidRPr="005F5038" w:rsidRDefault="0099359B" w:rsidP="005C4BC4">
            <w:pPr>
              <w:spacing w:before="120" w:after="120"/>
              <w:rPr>
                <w:rFonts w:ascii="Arial Narrow" w:hAnsi="Arial Narrow" w:cs="Tahoma"/>
                <w:sz w:val="20"/>
                <w:szCs w:val="20"/>
              </w:rPr>
            </w:pPr>
          </w:p>
        </w:tc>
        <w:tc>
          <w:tcPr>
            <w:tcW w:w="1307" w:type="dxa"/>
            <w:shd w:val="clear" w:color="auto" w:fill="F2F2F2"/>
            <w:vAlign w:val="center"/>
          </w:tcPr>
          <w:p w14:paraId="6E968C22" w14:textId="4AE04ADB" w:rsidR="0099359B" w:rsidRPr="005F5038" w:rsidRDefault="0099359B" w:rsidP="005C4BC4">
            <w:pPr>
              <w:spacing w:before="120" w:after="120"/>
              <w:rPr>
                <w:rFonts w:ascii="Arial Narrow" w:hAnsi="Arial Narrow" w:cs="Tahoma"/>
                <w:sz w:val="20"/>
              </w:rPr>
            </w:pPr>
          </w:p>
        </w:tc>
      </w:tr>
    </w:tbl>
    <w:p w14:paraId="19F12A41" w14:textId="14C4E7BC" w:rsidR="00124212" w:rsidRDefault="004802ED" w:rsidP="00124212">
      <w:pPr>
        <w:spacing w:line="276" w:lineRule="auto"/>
        <w:ind w:left="-392"/>
        <w:jc w:val="both"/>
        <w:rPr>
          <w:rFonts w:ascii="Arial Narrow" w:hAnsi="Arial Narrow"/>
          <w:sz w:val="20"/>
          <w:szCs w:val="20"/>
          <w:lang w:eastAsia="en-US"/>
        </w:rPr>
      </w:pPr>
      <w:r>
        <w:rPr>
          <w:rFonts w:ascii="Arial Narrow" w:hAnsi="Arial Narrow"/>
          <w:noProof/>
          <w:sz w:val="20"/>
          <w:szCs w:val="20"/>
          <w:lang w:eastAsia="en-US"/>
        </w:rPr>
        <mc:AlternateContent>
          <mc:Choice Requires="wps">
            <w:drawing>
              <wp:anchor distT="0" distB="0" distL="114300" distR="114300" simplePos="0" relativeHeight="251659264" behindDoc="0" locked="1" layoutInCell="1" allowOverlap="1" wp14:anchorId="4A61CCE1" wp14:editId="4A17F6B5">
                <wp:simplePos x="0" y="0"/>
                <wp:positionH relativeFrom="margin">
                  <wp:align>right</wp:align>
                </wp:positionH>
                <wp:positionV relativeFrom="page">
                  <wp:posOffset>8234045</wp:posOffset>
                </wp:positionV>
                <wp:extent cx="1647825" cy="609600"/>
                <wp:effectExtent l="0" t="0" r="28575" b="19050"/>
                <wp:wrapNone/>
                <wp:docPr id="1"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47825" cy="609600"/>
                        </a:xfrm>
                        <a:prstGeom prst="rect">
                          <a:avLst/>
                        </a:prstGeom>
                        <a:solidFill>
                          <a:srgbClr val="FFFFFF"/>
                        </a:solidFill>
                        <a:ln w="9525">
                          <a:solidFill>
                            <a:srgbClr val="FF0000"/>
                          </a:solidFill>
                          <a:miter lim="800000"/>
                          <a:headEnd/>
                          <a:tailEnd/>
                        </a:ln>
                      </wps:spPr>
                      <wps:txbx>
                        <w:txbxContent>
                          <w:p w14:paraId="06F3488B" w14:textId="77777777" w:rsidR="0099359B" w:rsidRPr="003F2594" w:rsidRDefault="0099359B" w:rsidP="0099359B">
                            <w:pPr>
                              <w:jc w:val="center"/>
                              <w:rPr>
                                <w:rFonts w:ascii="Arial Narrow" w:hAnsi="Arial Narrow"/>
                                <w:color w:val="FF0000"/>
                              </w:rPr>
                            </w:pPr>
                            <w:r w:rsidRPr="003F2594">
                              <w:rPr>
                                <w:rFonts w:ascii="Arial Narrow" w:hAnsi="Arial Narrow"/>
                                <w:color w:val="FF0000"/>
                              </w:rPr>
                              <w:t xml:space="preserve">Tenderers are invited to </w:t>
                            </w:r>
                            <w:r w:rsidRPr="004C25EC">
                              <w:rPr>
                                <w:rFonts w:ascii="Arial Narrow" w:hAnsi="Arial Narrow"/>
                                <w:b/>
                                <w:color w:val="FF0000"/>
                              </w:rPr>
                              <w:t>indicate their fee</w:t>
                            </w:r>
                            <w:r w:rsidRPr="003F2594">
                              <w:rPr>
                                <w:rFonts w:ascii="Arial Narrow" w:hAnsi="Arial Narrow"/>
                                <w:color w:val="FF0000"/>
                              </w:rPr>
                              <w:t xml:space="preserve"> in the respective 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1CCE1" id="Rectangle 15" o:spid="_x0000_s1026" style="position:absolute;left:0;text-align:left;margin-left:78.55pt;margin-top:648.35pt;width:129.75pt;height:4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lzLQIAAFsEAAAOAAAAZHJzL2Uyb0RvYy54bWysVNuO0zAQfUfiHyy/0yRV291GTVerLkVI&#10;C6xY+ADHcRILxzZjt0n5esZOWspFQkLkwfJ4xscz58xkczd0ihwFOGl0QbNZSonQ3FRSNwX9/Gn/&#10;6pYS55mumDJaFPQkHL3bvnyx6W0u5qY1qhJAEES7vLcFbb23eZI43oqOuZmxQqOzNtAxjyY0SQWs&#10;R/ROJfM0XSW9gcqC4cI5PH0YnXQb8etacP+hrp3wRBUUc/NxhbiWYU22G5Y3wGwr+ZQG+4csOiY1&#10;PnqBemCekQPI36A6ycE4U/sZN11i6lpyEWvAarL0l2qeW2ZFrAXJcfZCk/t/sPz98QmIrFA7SjTr&#10;UKKPSBrTjRIkWwZ+eutyDHu2TxAqdPbR8C+OaLNrMUzcO4sXxvvnIwDTt4JVmGgWIJKfMILhEI2U&#10;/TtT4Yvs4E1kb6ihC28gL2SIIp0uIonBE46H2WpxcztfUsLRt0rXqzSqmLD8fNuC82+E6UjYFBQw&#10;vYjOjo/Oh2xYfg6JBRklq71UKhrQlDsF5MiwYfbxiwVg3ddhSpO+oOsl5vE3iBS/P0F00mPnK9kV&#10;9DbETL0YaHutq9iXnkk17jFlpSceA3WjKn4oh0mg0lQnZBTM2OE4kbhpDXyjpMfuLqj7emAgKFFv&#10;NaqyzhaLMA7RWCxv5mjAtae89jDNEaqgnpJxu/PjCB0syKaN4gcatLlHJWsZSQ4qj1lNeWMHR+6n&#10;aQsjcm3HqB//hO13AAAA//8DAFBLAwQUAAYACAAAACEAdA3Fnt8AAAAKAQAADwAAAGRycy9kb3du&#10;cmV2LnhtbEyPwU7DMBBE70j8g7VI3KjToKYkxKlQgQM3aCvg6CRLEmGvQ+w25u9ZTnDcmdHsm3IT&#10;rREnnPzgSMFykYBAalw7UKfgsH+8ugHhg6ZWG0eo4Bs9bKrzs1IXrZvpBU+70AkuIV9oBX0IYyGl&#10;b3q02i/ciMTeh5usDnxOnWwnPXO5NTJNkkxaPRB/6PWI2x6bz93RKthvDzgv399i3ZF+fnp4zcx9&#10;/FLq8iLe3YIIGMNfGH7xGR0qZqrdkVovjAIeElhN82wNgv10la9A1Cxd5+kaZFXK/xOqHwAAAP//&#10;AwBQSwECLQAUAAYACAAAACEAtoM4kv4AAADhAQAAEwAAAAAAAAAAAAAAAAAAAAAAW0NvbnRlbnRf&#10;VHlwZXNdLnhtbFBLAQItABQABgAIAAAAIQA4/SH/1gAAAJQBAAALAAAAAAAAAAAAAAAAAC8BAABf&#10;cmVscy8ucmVsc1BLAQItABQABgAIAAAAIQCJzklzLQIAAFsEAAAOAAAAAAAAAAAAAAAAAC4CAABk&#10;cnMvZTJvRG9jLnhtbFBLAQItABQABgAIAAAAIQB0DcWe3wAAAAoBAAAPAAAAAAAAAAAAAAAAAIcE&#10;AABkcnMvZG93bnJldi54bWxQSwUGAAAAAAQABADzAAAAkwUAAAAA&#10;" strokecolor="red">
                <o:lock v:ext="edit" aspectratio="t"/>
                <v:textbox>
                  <w:txbxContent>
                    <w:p w14:paraId="06F3488B" w14:textId="77777777" w:rsidR="0099359B" w:rsidRPr="003F2594" w:rsidRDefault="0099359B" w:rsidP="0099359B">
                      <w:pPr>
                        <w:jc w:val="center"/>
                        <w:rPr>
                          <w:rFonts w:ascii="Arial Narrow" w:hAnsi="Arial Narrow"/>
                          <w:color w:val="FF0000"/>
                        </w:rPr>
                      </w:pPr>
                      <w:r w:rsidRPr="003F2594">
                        <w:rPr>
                          <w:rFonts w:ascii="Arial Narrow" w:hAnsi="Arial Narrow"/>
                          <w:color w:val="FF0000"/>
                        </w:rPr>
                        <w:t xml:space="preserve">Tenderers are invited to </w:t>
                      </w:r>
                      <w:r w:rsidRPr="004C25EC">
                        <w:rPr>
                          <w:rFonts w:ascii="Arial Narrow" w:hAnsi="Arial Narrow"/>
                          <w:b/>
                          <w:color w:val="FF0000"/>
                        </w:rPr>
                        <w:t>indicate their fee</w:t>
                      </w:r>
                      <w:r w:rsidRPr="003F2594">
                        <w:rPr>
                          <w:rFonts w:ascii="Arial Narrow" w:hAnsi="Arial Narrow"/>
                          <w:color w:val="FF0000"/>
                        </w:rPr>
                        <w:t xml:space="preserve"> in the respective lines.</w:t>
                      </w:r>
                    </w:p>
                  </w:txbxContent>
                </v:textbox>
                <w10:wrap anchorx="margin" anchory="page"/>
                <w10:anchorlock/>
              </v:rect>
            </w:pict>
          </mc:Fallback>
        </mc:AlternateContent>
      </w:r>
      <w:r w:rsidR="0099359B">
        <w:rPr>
          <w:rFonts w:ascii="Arial Narrow" w:hAnsi="Arial Narrow"/>
          <w:sz w:val="20"/>
          <w:szCs w:val="20"/>
          <w:lang w:eastAsia="en-US"/>
        </w:rPr>
        <w:br w:type="page"/>
      </w:r>
    </w:p>
    <w:p w14:paraId="53EEBBA1" w14:textId="7AAFE461" w:rsidR="002133FA" w:rsidRPr="003347E8" w:rsidRDefault="0072200B" w:rsidP="00812B47">
      <w:pPr>
        <w:pBdr>
          <w:bottom w:val="single" w:sz="2" w:space="1" w:color="808080"/>
        </w:pBdr>
        <w:spacing w:before="60" w:after="120"/>
        <w:rPr>
          <w:rFonts w:ascii="Arial Narrow" w:hAnsi="Arial Narrow"/>
          <w:b/>
        </w:rPr>
      </w:pPr>
      <w:r>
        <w:rPr>
          <w:rFonts w:ascii="Arial Narrow" w:hAnsi="Arial Narrow"/>
          <w:b/>
        </w:rPr>
        <w:t>B</w:t>
      </w:r>
      <w:r w:rsidR="002133FA">
        <w:rPr>
          <w:rFonts w:ascii="Arial Narrow" w:hAnsi="Arial Narrow"/>
          <w:b/>
        </w:rPr>
        <w:t xml:space="preserve">. </w:t>
      </w:r>
      <w:r w:rsidR="002133FA" w:rsidRPr="003347E8">
        <w:rPr>
          <w:rFonts w:ascii="Arial Narrow" w:hAnsi="Arial Narrow"/>
          <w:b/>
        </w:rPr>
        <w:t>Declaration of Agreement</w:t>
      </w:r>
      <w:r>
        <w:rPr>
          <w:rFonts w:ascii="Arial Narrow" w:hAnsi="Arial Narrow"/>
          <w:b/>
        </w:rPr>
        <w:t xml:space="preserve"> and Signature</w:t>
      </w:r>
    </w:p>
    <w:p w14:paraId="08A0FC4A" w14:textId="77777777" w:rsidR="00831744" w:rsidRPr="00756A82" w:rsidRDefault="00831744" w:rsidP="00831744">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22FB4C78" w14:textId="77777777" w:rsidR="00831744" w:rsidRPr="00756A82" w:rsidRDefault="00831744" w:rsidP="00541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DB16A2B" w14:textId="77777777" w:rsidR="00831744" w:rsidRPr="00756A82" w:rsidRDefault="00831744" w:rsidP="00541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A42AD8B" w14:textId="77777777" w:rsidR="00831744" w:rsidRPr="00756A82" w:rsidRDefault="00831744" w:rsidP="00541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B0870A2" w14:textId="77777777" w:rsidR="00831744" w:rsidRPr="00756A82" w:rsidRDefault="00831744" w:rsidP="00541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7DD5C719" w14:textId="77777777" w:rsidR="00831744" w:rsidRDefault="00831744" w:rsidP="00541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neither I </w:t>
      </w:r>
      <w:proofErr w:type="gramStart"/>
      <w:r w:rsidRPr="00756A82">
        <w:rPr>
          <w:rFonts w:ascii="Tahoma" w:hAnsi="Tahoma" w:cs="Tahoma"/>
          <w:sz w:val="20"/>
          <w:szCs w:val="20"/>
        </w:rPr>
        <w:t>or</w:t>
      </w:r>
      <w:proofErr w:type="gramEnd"/>
      <w:r w:rsidRPr="00756A82">
        <w:rPr>
          <w:rFonts w:ascii="Tahoma" w:hAnsi="Tahoma" w:cs="Tahoma"/>
          <w:sz w:val="20"/>
          <w:szCs w:val="20"/>
        </w:rPr>
        <w:t xml:space="preserve"> the Provider I represent is in any of the situations listed in the exclusion criteria as reproduced in the Tender File;</w:t>
      </w:r>
    </w:p>
    <w:p w14:paraId="0D43F888" w14:textId="77777777" w:rsidR="00831744" w:rsidRPr="00987245" w:rsidRDefault="00831744" w:rsidP="005414CB">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987245">
        <w:rPr>
          <w:rFonts w:ascii="Tahoma" w:hAnsi="Tahoma" w:cs="Tahoma"/>
          <w:sz w:val="20"/>
          <w:szCs w:val="20"/>
        </w:rPr>
        <w:t>interest;</w:t>
      </w:r>
      <w:proofErr w:type="gramEnd"/>
    </w:p>
    <w:p w14:paraId="03A222FF" w14:textId="77777777" w:rsidR="00831744" w:rsidRPr="00756A82" w:rsidRDefault="00831744" w:rsidP="00541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Pr="009867F7">
        <w:rPr>
          <w:rFonts w:ascii="Tahoma" w:hAnsi="Tahoma" w:cs="Tahoma"/>
          <w:sz w:val="20"/>
          <w:szCs w:val="20"/>
        </w:rPr>
        <w:t xml:space="preserve">, inclusion in the lists of persons or entities subject to restrictive measures applied by the European Union (available at </w:t>
      </w:r>
      <w:hyperlink r:id="rId13" w:history="1">
        <w:r w:rsidRPr="00BC3704">
          <w:rPr>
            <w:rStyle w:val="Hyperlink"/>
            <w:rFonts w:ascii="Tahoma" w:hAnsi="Tahoma" w:cs="Tahoma"/>
            <w:sz w:val="20"/>
            <w:szCs w:val="20"/>
          </w:rPr>
          <w:t>www.sanctionsmap.eu</w:t>
        </w:r>
      </w:hyperlink>
      <w:proofErr w:type="gramStart"/>
      <w:r w:rsidRPr="009867F7">
        <w:rPr>
          <w:rFonts w:ascii="Tahoma" w:hAnsi="Tahoma" w:cs="Tahoma"/>
          <w:sz w:val="20"/>
          <w:szCs w:val="20"/>
        </w:rPr>
        <w:t>);</w:t>
      </w:r>
      <w:proofErr w:type="gramEnd"/>
    </w:p>
    <w:p w14:paraId="7E253CD7" w14:textId="77777777" w:rsidR="00831744" w:rsidRPr="00756A82" w:rsidRDefault="00831744" w:rsidP="005414C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759C0AC0" w14:textId="77777777" w:rsidR="00831744" w:rsidRPr="00756A82" w:rsidRDefault="00831744" w:rsidP="00831744">
      <w:pPr>
        <w:tabs>
          <w:tab w:val="left" w:pos="142"/>
          <w:tab w:val="left" w:pos="426"/>
        </w:tabs>
        <w:ind w:left="-426"/>
        <w:jc w:val="both"/>
        <w:rPr>
          <w:rFonts w:ascii="Tahoma" w:hAnsi="Tahoma" w:cs="Tahoma"/>
          <w:sz w:val="20"/>
          <w:szCs w:val="20"/>
        </w:rPr>
      </w:pPr>
    </w:p>
    <w:p w14:paraId="7E555152" w14:textId="5E0BBFE1" w:rsidR="00831744" w:rsidRPr="00756A82" w:rsidRDefault="00831744" w:rsidP="00831744">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Sign the Act of Engagement and send </w:t>
      </w:r>
      <w:r w:rsidR="007A6049">
        <w:rPr>
          <w:rFonts w:ascii="Tahoma" w:hAnsi="Tahoma" w:cs="Tahoma"/>
          <w:color w:val="FF0000"/>
          <w:sz w:val="18"/>
          <w:szCs w:val="18"/>
        </w:rPr>
        <w:t>it</w:t>
      </w:r>
      <w:r w:rsidRPr="00756A82">
        <w:rPr>
          <w:rFonts w:ascii="Tahoma" w:hAnsi="Tahoma" w:cs="Tahoma"/>
          <w:color w:val="FF0000"/>
          <w:sz w:val="18"/>
          <w:szCs w:val="18"/>
        </w:rPr>
        <w:t xml:space="preserve"> to the Council, together with the other supporting documents (see Terms of Reference Section VI).</w:t>
      </w:r>
      <w:r w:rsidRPr="00756A82">
        <w:rPr>
          <w:rFonts w:ascii="Tahoma" w:hAnsi="Tahoma" w:cs="Tahoma"/>
          <w:noProof/>
          <w:sz w:val="18"/>
          <w:szCs w:val="18"/>
          <w:lang w:val="en-US" w:eastAsia="en-US"/>
        </w:rPr>
        <w:t xml:space="preserve"> </w:t>
      </w:r>
    </w:p>
    <w:p w14:paraId="2A1DB472" w14:textId="2CDDCD50" w:rsidR="00831744" w:rsidRPr="00756A82" w:rsidRDefault="004802ED" w:rsidP="00831744">
      <w:pPr>
        <w:tabs>
          <w:tab w:val="left" w:pos="142"/>
          <w:tab w:val="left" w:pos="426"/>
        </w:tabs>
        <w:ind w:left="-426"/>
        <w:jc w:val="both"/>
        <w:rPr>
          <w:rFonts w:ascii="Tahoma" w:hAnsi="Tahoma" w:cs="Tahoma"/>
          <w:sz w:val="20"/>
          <w:szCs w:val="20"/>
        </w:rPr>
      </w:pPr>
      <w:r>
        <w:rPr>
          <w:noProof/>
        </w:rPr>
        <mc:AlternateContent>
          <mc:Choice Requires="wps">
            <w:drawing>
              <wp:anchor distT="0" distB="0" distL="114300" distR="114300" simplePos="0" relativeHeight="251655168" behindDoc="0" locked="1" layoutInCell="1" allowOverlap="1" wp14:anchorId="35BBF8A0" wp14:editId="780D2F55">
                <wp:simplePos x="0" y="0"/>
                <wp:positionH relativeFrom="column">
                  <wp:posOffset>2837815</wp:posOffset>
                </wp:positionH>
                <wp:positionV relativeFrom="paragraph">
                  <wp:posOffset>8255</wp:posOffset>
                </wp:positionV>
                <wp:extent cx="130810" cy="582295"/>
                <wp:effectExtent l="19050" t="0" r="21590" b="2730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0810" cy="58229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26CC7" id="AutoShape 2" o:spid="_x0000_s1026" type="#_x0000_t68" style="position:absolute;margin-left:223.45pt;margin-top:.65pt;width:10.3pt;height:45.85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uVTwIAALMEAAAOAAAAZHJzL2Uyb0RvYy54bWysVE2P0zAQvSPxHyzf2XzQQhttulp1WYS0&#10;wEoL3Ke20xj8he023X/P2ElLCzdEDqnHM3nzZt5Mr28OWpG98EFa09LqqqREGGa5NNuWfv1y/2pB&#10;SYhgOChrREufRaA3q5cvrgfXiNr2VnHhCYKY0AyupX2MrimKwHqhIVxZJww6O+s1RDT9tuAeBkTX&#10;qqjL8k0xWM+dt0yEgLd3o5OuMn7XCRY/d10QkaiWIreY3z6/N+ldrK6h2XpwvWQTDfgHFhqkwaQn&#10;qDuIQHZe/gWlJfM22C5eMasL23WSiVwDVlOVf1Tz1IMTuRZsTnCnNoX/B8s+7R89kbylKJQBjRLd&#10;7qLNmUmd2jO40GDUk3v0qcDgHiz7EYix6x7MVtwGh01G6fHz45X3dugFcORZJYjiAiMZAdHIZvho&#10;OSYETJibd+i8Jt4mtHJRpidfY5fIIUv2fJJMHCJheFm9LhcVCsvQNV/U9XKeE0KTsBJf50N8L6wm&#10;6dDSnbtN7DIu7B9CzKLxqXTg37GOTiucgT0oMs8cxhk5i6kvYpbVIjeqgGZCxNMxbW6ZVZLfS6Wy&#10;4bebtfIE4Vt6n5+JcTgPU4YMLV3O63mmeuELlxBHjpj1IkzLiKulpEZtU8w07EmYd4bnoiJINZ7x&#10;Y2UmpZI4o+4by59RqCwJNhn3HFso4Bv+UjLg1rQ0/NyBF5SoDwblXlazWVqzbMzmb2s0/Llnc+4B&#10;w3qLy4hg43Edx9XcOS+3fZ6q1DNj00x2Mh5naeQ10cXNwNPF6p3bOer3f83qFwAAAP//AwBQSwME&#10;FAAGAAgAAAAhAGDaQfbbAAAACAEAAA8AAABkcnMvZG93bnJldi54bWxMj0FPhDAQhe8m/odmTLy5&#10;ZQVRkLJRk72auHrwWOhIiXS6aQuL/nrHkx4n38t73zS71U1iwRBHTwq2mwwEUu/NSIOCt9f91R2I&#10;mDQZPXlCBV8YYdeenzW6Nv5EL7gc0iC4hGKtFdiUjrWUsbfodNz4IxKzDx+cTnyGQZqgT1zuJnmd&#10;ZaV0eiResPqITxb7z8PsFHzngR6DdZ2plrift/n6/G6tUpcX68M9iIRr+gvDrz6rQ8tOnZ/JRDEp&#10;KIqy4iiDHATzory9AdEpqPIMZNvI/w+0PwAAAP//AwBQSwECLQAUAAYACAAAACEAtoM4kv4AAADh&#10;AQAAEwAAAAAAAAAAAAAAAAAAAAAAW0NvbnRlbnRfVHlwZXNdLnhtbFBLAQItABQABgAIAAAAIQA4&#10;/SH/1gAAAJQBAAALAAAAAAAAAAAAAAAAAC8BAABfcmVscy8ucmVsc1BLAQItABQABgAIAAAAIQDO&#10;IRuVTwIAALMEAAAOAAAAAAAAAAAAAAAAAC4CAABkcnMvZTJvRG9jLnhtbFBLAQItABQABgAIAAAA&#10;IQBg2kH22wAAAAgBAAAPAAAAAAAAAAAAAAAAAKkEAABkcnMvZG93bnJldi54bWxQSwUGAAAAAAQA&#10;BADzAAAAsQUAAAAA&#10;" adj="2872" strokecolor="red">
                <o:lock v:ext="edit" aspectratio="t"/>
                <v:textbox style="layout-flow:vertical-ideographic"/>
                <w10:anchorlock/>
              </v:shape>
            </w:pict>
          </mc:Fallback>
        </mc:AlternateContent>
      </w:r>
    </w:p>
    <w:tbl>
      <w:tblPr>
        <w:tblW w:w="9882"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831744" w:rsidRPr="00756A82" w14:paraId="29D85B03" w14:textId="77777777" w:rsidTr="00831744">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50A0446B" w14:textId="77777777" w:rsidR="00831744" w:rsidRPr="00756A82" w:rsidRDefault="00831744" w:rsidP="00831744">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2F6D8FE5" w14:textId="77777777" w:rsidR="00831744" w:rsidRPr="00756A82" w:rsidRDefault="00831744" w:rsidP="00831744">
            <w:pPr>
              <w:jc w:val="center"/>
              <w:rPr>
                <w:rFonts w:ascii="Tahoma" w:hAnsi="Tahoma" w:cs="Tahoma"/>
                <w:b/>
                <w:sz w:val="20"/>
                <w:szCs w:val="20"/>
              </w:rPr>
            </w:pPr>
            <w:r w:rsidRPr="00756A82">
              <w:rPr>
                <w:rFonts w:ascii="Tahoma" w:hAnsi="Tahoma" w:cs="Tahoma"/>
                <w:b/>
                <w:sz w:val="20"/>
                <w:szCs w:val="20"/>
              </w:rPr>
              <w:t>For the Provider</w:t>
            </w:r>
          </w:p>
          <w:p w14:paraId="1936018F" w14:textId="77777777" w:rsidR="00831744" w:rsidRPr="00756A82" w:rsidRDefault="00831744" w:rsidP="00831744">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47E69BB9" w14:textId="77777777" w:rsidR="00831744" w:rsidRPr="00756A82" w:rsidRDefault="00831744" w:rsidP="00831744">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74F0DAB3" w14:textId="77777777" w:rsidR="00831744" w:rsidRPr="00756A82" w:rsidRDefault="00831744" w:rsidP="00831744">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2"/>
            </w:r>
          </w:p>
          <w:p w14:paraId="570304B4" w14:textId="77777777" w:rsidR="00831744" w:rsidRPr="00756A82" w:rsidRDefault="00831744" w:rsidP="00831744">
            <w:pPr>
              <w:jc w:val="center"/>
              <w:rPr>
                <w:rFonts w:ascii="Tahoma" w:hAnsi="Tahoma" w:cs="Tahoma"/>
                <w:sz w:val="20"/>
                <w:szCs w:val="20"/>
              </w:rPr>
            </w:pPr>
            <w:r w:rsidRPr="00756A82">
              <w:rPr>
                <w:b/>
                <w:sz w:val="24"/>
                <w:szCs w:val="24"/>
              </w:rPr>
              <w:t>▼</w:t>
            </w:r>
          </w:p>
        </w:tc>
      </w:tr>
      <w:tr w:rsidR="00831744" w:rsidRPr="00756A82" w14:paraId="0BE555E2" w14:textId="77777777" w:rsidTr="00831744">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6C2851F6" w14:textId="77777777" w:rsidR="00831744" w:rsidRPr="00756A82" w:rsidRDefault="00831744" w:rsidP="0099359B">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61DD3C55" w14:textId="77777777" w:rsidR="00831744" w:rsidRPr="00756A82" w:rsidRDefault="00831744" w:rsidP="00831744">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F606D5B" w14:textId="77777777" w:rsidR="00831744" w:rsidRPr="00756A82" w:rsidRDefault="00831744" w:rsidP="00831744">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31502C27" w14:textId="77777777" w:rsidR="00831744" w:rsidRPr="00756A82" w:rsidRDefault="00831744" w:rsidP="00831744">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6BBAA3D0" w14:textId="77777777" w:rsidR="00831744" w:rsidRPr="00756A82" w:rsidRDefault="00831744" w:rsidP="00831744">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722B65FC" w14:textId="77777777" w:rsidR="00831744" w:rsidRPr="00756A82" w:rsidRDefault="00831744" w:rsidP="00831744">
            <w:pPr>
              <w:rPr>
                <w:rFonts w:ascii="Tahoma" w:hAnsi="Tahoma" w:cs="Tahoma"/>
                <w:sz w:val="20"/>
                <w:szCs w:val="20"/>
              </w:rPr>
            </w:pPr>
          </w:p>
          <w:p w14:paraId="05F46578" w14:textId="77777777" w:rsidR="00831744" w:rsidRPr="00756A82" w:rsidRDefault="00831744" w:rsidP="00831744">
            <w:pPr>
              <w:rPr>
                <w:rFonts w:ascii="Tahoma" w:hAnsi="Tahoma" w:cs="Tahoma"/>
                <w:sz w:val="20"/>
                <w:szCs w:val="20"/>
              </w:rPr>
            </w:pPr>
          </w:p>
        </w:tc>
      </w:tr>
      <w:tr w:rsidR="00831744" w:rsidRPr="00756A82" w14:paraId="30FFE6EA" w14:textId="77777777" w:rsidTr="00831744">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81C75CC" w14:textId="77777777" w:rsidR="00831744" w:rsidRPr="00756A82" w:rsidRDefault="00831744" w:rsidP="00831744">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76E003E0" w14:textId="77777777" w:rsidR="00831744" w:rsidRPr="00756A82" w:rsidRDefault="00831744" w:rsidP="00831744">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019074" w14:textId="77777777" w:rsidR="00831744" w:rsidRPr="00756A82" w:rsidRDefault="00831744" w:rsidP="00831744">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560F7128" w14:textId="77777777" w:rsidR="00831744" w:rsidRPr="00756A82" w:rsidRDefault="00831744" w:rsidP="00831744">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2974DC28" w14:textId="77777777" w:rsidR="00831744" w:rsidRPr="00756A82" w:rsidRDefault="00831744" w:rsidP="00831744">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032EAF18" w14:textId="77777777" w:rsidR="00831744" w:rsidRPr="00756A82" w:rsidRDefault="00831744" w:rsidP="00831744">
            <w:pPr>
              <w:rPr>
                <w:rFonts w:ascii="Tahoma" w:hAnsi="Tahoma" w:cs="Tahoma"/>
                <w:sz w:val="20"/>
                <w:szCs w:val="20"/>
              </w:rPr>
            </w:pPr>
          </w:p>
        </w:tc>
      </w:tr>
      <w:tr w:rsidR="00831744" w:rsidRPr="00756A82" w14:paraId="75BEB9DD" w14:textId="77777777" w:rsidTr="00831744">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44A6584" w14:textId="77777777" w:rsidR="00831744" w:rsidRPr="00756A82" w:rsidRDefault="00831744" w:rsidP="00831744">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152566E0" w14:textId="77777777" w:rsidR="00831744" w:rsidRPr="00756A82" w:rsidRDefault="00831744" w:rsidP="00831744">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E864C2" w14:textId="77777777" w:rsidR="00831744" w:rsidRPr="00756A82" w:rsidRDefault="00831744" w:rsidP="00831744">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C6E47F6" w14:textId="77777777" w:rsidR="00831744" w:rsidRPr="00756A82" w:rsidRDefault="00831744" w:rsidP="00831744">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1DCB67E9" w14:textId="77777777" w:rsidR="00831744" w:rsidRPr="00756A82" w:rsidRDefault="00831744" w:rsidP="00831744">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1F5E0A52" w14:textId="77777777" w:rsidR="00831744" w:rsidRPr="00756A82" w:rsidRDefault="00831744" w:rsidP="00831744">
            <w:pPr>
              <w:rPr>
                <w:rFonts w:ascii="Tahoma" w:hAnsi="Tahoma" w:cs="Tahoma"/>
                <w:sz w:val="20"/>
                <w:szCs w:val="20"/>
              </w:rPr>
            </w:pPr>
            <w:r w:rsidRPr="00756A82">
              <w:rPr>
                <w:rFonts w:ascii="Tahoma" w:hAnsi="Tahoma" w:cs="Tahoma"/>
                <w:sz w:val="20"/>
                <w:szCs w:val="20"/>
              </w:rPr>
              <w:t>In</w:t>
            </w:r>
          </w:p>
        </w:tc>
      </w:tr>
      <w:tr w:rsidR="00831744" w:rsidRPr="00756A82" w14:paraId="3AE20856" w14:textId="77777777" w:rsidTr="00831744">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0ED3777" w14:textId="77777777" w:rsidR="00831744" w:rsidRPr="00756A82" w:rsidRDefault="00831744" w:rsidP="00831744">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1775A487" w14:textId="77777777" w:rsidR="00831744" w:rsidRPr="00756A82" w:rsidRDefault="00831744" w:rsidP="00831744">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358FC9" w14:textId="77777777" w:rsidR="00831744" w:rsidRPr="00756A82" w:rsidRDefault="00831744" w:rsidP="00831744">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7CD9C318" w14:textId="77777777" w:rsidR="00831744" w:rsidRPr="00756A82" w:rsidRDefault="00831744" w:rsidP="00831744">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91E6EF2" w14:textId="77777777" w:rsidR="00831744" w:rsidRPr="00756A82" w:rsidRDefault="00831744" w:rsidP="00831744">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F93243D" w14:textId="77777777" w:rsidR="00831744" w:rsidRPr="00756A82" w:rsidRDefault="00831744" w:rsidP="00831744">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831744" w:rsidRPr="00756A82" w14:paraId="1F238454" w14:textId="77777777" w:rsidTr="00831744">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C668C5C" w14:textId="77777777" w:rsidR="00831744" w:rsidRPr="00756A82" w:rsidRDefault="00831744" w:rsidP="00831744">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52352FA" w14:textId="77777777" w:rsidR="00831744" w:rsidRPr="00756A82" w:rsidRDefault="00831744" w:rsidP="00831744">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47332B71" w14:textId="77777777" w:rsidR="00831744" w:rsidRPr="00756A82" w:rsidRDefault="00831744" w:rsidP="00831744">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11167A1A" w14:textId="77777777" w:rsidR="00831744" w:rsidRPr="00756A82" w:rsidRDefault="00831744" w:rsidP="00831744">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2656E813" w14:textId="77777777" w:rsidR="00831744" w:rsidRPr="00756A82" w:rsidRDefault="00831744" w:rsidP="00831744">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F11F651" w14:textId="77777777" w:rsidR="00831744" w:rsidRPr="00756A82" w:rsidRDefault="00831744" w:rsidP="00831744">
            <w:pPr>
              <w:rPr>
                <w:rFonts w:ascii="Tahoma" w:hAnsi="Tahoma" w:cs="Tahoma"/>
                <w:sz w:val="20"/>
                <w:szCs w:val="20"/>
              </w:rPr>
            </w:pPr>
          </w:p>
        </w:tc>
      </w:tr>
      <w:tr w:rsidR="00831744" w:rsidRPr="00756A82" w14:paraId="1AE9B323" w14:textId="77777777" w:rsidTr="00831744">
        <w:trPr>
          <w:trHeight w:val="90"/>
          <w:jc w:val="center"/>
        </w:trPr>
        <w:tc>
          <w:tcPr>
            <w:tcW w:w="539" w:type="dxa"/>
            <w:tcBorders>
              <w:top w:val="single" w:sz="2" w:space="0" w:color="808080"/>
              <w:left w:val="nil"/>
              <w:bottom w:val="single" w:sz="2" w:space="0" w:color="808080"/>
              <w:right w:val="nil"/>
            </w:tcBorders>
            <w:shd w:val="clear" w:color="auto" w:fill="FFFFFF"/>
          </w:tcPr>
          <w:p w14:paraId="30984A95" w14:textId="77777777" w:rsidR="00831744" w:rsidRPr="00756A82" w:rsidRDefault="00831744" w:rsidP="00831744">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vAlign w:val="center"/>
          </w:tcPr>
          <w:p w14:paraId="5D71F538" w14:textId="77777777" w:rsidR="00831744" w:rsidRPr="00756A82" w:rsidRDefault="00831744" w:rsidP="00831744">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vAlign w:val="center"/>
          </w:tcPr>
          <w:p w14:paraId="77D93CEF" w14:textId="77777777" w:rsidR="00831744" w:rsidRPr="00756A82" w:rsidRDefault="00831744" w:rsidP="00831744">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640383A0" w14:textId="77777777" w:rsidR="00831744" w:rsidRPr="00756A82" w:rsidRDefault="00831744" w:rsidP="00831744">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75DD730E" w14:textId="77777777" w:rsidR="00831744" w:rsidRPr="00756A82" w:rsidRDefault="00831744" w:rsidP="00831744">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4B93C96F" w14:textId="77777777" w:rsidR="00831744" w:rsidRPr="00756A82" w:rsidRDefault="00831744" w:rsidP="00831744">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7FA39025" w14:textId="77777777" w:rsidR="00831744" w:rsidRPr="00756A82" w:rsidRDefault="00831744" w:rsidP="00831744">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40DDE011" w14:textId="77777777" w:rsidR="00831744" w:rsidRPr="00756A82" w:rsidRDefault="00831744" w:rsidP="00831744">
            <w:pPr>
              <w:jc w:val="center"/>
              <w:rPr>
                <w:rFonts w:ascii="Tahoma" w:hAnsi="Tahoma" w:cs="Tahoma"/>
                <w:sz w:val="20"/>
                <w:szCs w:val="20"/>
              </w:rPr>
            </w:pPr>
          </w:p>
        </w:tc>
      </w:tr>
      <w:tr w:rsidR="00831744" w:rsidRPr="00756A82" w14:paraId="523DBD91" w14:textId="77777777" w:rsidTr="00831744">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cPr>
          <w:p w14:paraId="1289F9B8" w14:textId="77777777" w:rsidR="00831744" w:rsidRPr="00756A82" w:rsidRDefault="00831744" w:rsidP="00831744">
            <w:pPr>
              <w:jc w:val="center"/>
              <w:rPr>
                <w:rFonts w:ascii="Tahoma" w:hAnsi="Tahoma" w:cs="Tahoma"/>
                <w:sz w:val="20"/>
                <w:szCs w:val="20"/>
              </w:rPr>
            </w:pPr>
            <w:r w:rsidRPr="00756A82">
              <w:rPr>
                <w:rFonts w:ascii="Tahoma" w:hAnsi="Tahoma" w:cs="Tahoma"/>
                <w:b/>
                <w:sz w:val="20"/>
                <w:szCs w:val="20"/>
              </w:rPr>
              <w:t>Selection</w:t>
            </w:r>
            <w:r w:rsidRPr="00756A82">
              <w:rPr>
                <w:rFonts w:ascii="Tahoma" w:hAnsi="Tahoma" w:cs="Tahoma"/>
                <w:sz w:val="20"/>
                <w:szCs w:val="20"/>
              </w:rPr>
              <w:t xml:space="preserve"> (this part is reserved for the Council of Europe)</w:t>
            </w:r>
          </w:p>
        </w:tc>
      </w:tr>
      <w:tr w:rsidR="00831744" w:rsidRPr="00756A82" w14:paraId="00731912" w14:textId="77777777" w:rsidTr="00831744">
        <w:trPr>
          <w:trHeight w:val="146"/>
          <w:jc w:val="center"/>
        </w:trPr>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59E4695" w14:textId="77777777" w:rsidR="00831744" w:rsidRPr="00756A82" w:rsidRDefault="00831744" w:rsidP="00831744">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70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440692FA" w14:textId="77777777" w:rsidR="00831744" w:rsidRPr="00756A82" w:rsidRDefault="00831744" w:rsidP="00831744">
            <w:pPr>
              <w:jc w:val="center"/>
              <w:rPr>
                <w:rFonts w:ascii="Tahoma" w:hAnsi="Tahoma" w:cs="Tahoma"/>
                <w:b/>
                <w:sz w:val="20"/>
                <w:szCs w:val="20"/>
              </w:rPr>
            </w:pPr>
            <w:r w:rsidRPr="00756A82">
              <w:rPr>
                <w:rFonts w:ascii="Tahoma" w:hAnsi="Tahoma" w:cs="Tahoma"/>
                <w:b/>
                <w:sz w:val="20"/>
                <w:szCs w:val="20"/>
              </w:rPr>
              <w:t>Lot 1</w:t>
            </w:r>
          </w:p>
        </w:tc>
        <w:tc>
          <w:tcPr>
            <w:tcW w:w="705" w:type="dxa"/>
            <w:tcBorders>
              <w:top w:val="single" w:sz="2" w:space="0" w:color="808080"/>
              <w:left w:val="single" w:sz="2" w:space="0" w:color="808080"/>
              <w:bottom w:val="nil"/>
              <w:right w:val="single" w:sz="2" w:space="0" w:color="808080"/>
            </w:tcBorders>
            <w:shd w:val="clear" w:color="auto" w:fill="FFFFFF"/>
            <w:vAlign w:val="center"/>
          </w:tcPr>
          <w:p w14:paraId="4B415A49" w14:textId="77777777" w:rsidR="00831744" w:rsidRPr="00756A82" w:rsidRDefault="00831744" w:rsidP="00831744">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53177B7" w14:textId="77777777" w:rsidR="00831744" w:rsidRPr="00756A82" w:rsidRDefault="00831744" w:rsidP="00831744">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tc>
          <w:tcPr>
            <w:tcW w:w="705"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5CA6F1C" w14:textId="6CBD8C91" w:rsidR="00831744" w:rsidRPr="00756A82" w:rsidRDefault="00831744" w:rsidP="00831744">
            <w:pPr>
              <w:jc w:val="center"/>
              <w:rPr>
                <w:rFonts w:ascii="Tahoma" w:hAnsi="Tahoma" w:cs="Tahoma"/>
                <w:b/>
                <w:sz w:val="20"/>
                <w:szCs w:val="20"/>
              </w:rPr>
            </w:pPr>
            <w:r w:rsidRPr="00756A82">
              <w:rPr>
                <w:rFonts w:ascii="Tahoma" w:hAnsi="Tahoma" w:cs="Tahoma"/>
                <w:b/>
                <w:sz w:val="20"/>
                <w:szCs w:val="20"/>
              </w:rPr>
              <w:t xml:space="preserve">Lot </w:t>
            </w:r>
            <w:r w:rsidR="0099359B">
              <w:rPr>
                <w:rFonts w:ascii="Tahoma" w:hAnsi="Tahoma" w:cs="Tahoma"/>
                <w:b/>
                <w:sz w:val="20"/>
                <w:szCs w:val="20"/>
              </w:rPr>
              <w:t>2</w:t>
            </w:r>
          </w:p>
        </w:tc>
        <w:tc>
          <w:tcPr>
            <w:tcW w:w="705" w:type="dxa"/>
            <w:tcBorders>
              <w:top w:val="single" w:sz="2" w:space="0" w:color="808080"/>
              <w:left w:val="single" w:sz="2" w:space="0" w:color="808080"/>
              <w:bottom w:val="nil"/>
              <w:right w:val="single" w:sz="2" w:space="0" w:color="808080"/>
            </w:tcBorders>
            <w:shd w:val="clear" w:color="auto" w:fill="FFFFFF"/>
            <w:vAlign w:val="center"/>
          </w:tcPr>
          <w:p w14:paraId="721577E2" w14:textId="77777777" w:rsidR="00831744" w:rsidRPr="00756A82" w:rsidRDefault="00831744" w:rsidP="00831744">
            <w:pPr>
              <w:jc w:val="center"/>
              <w:rPr>
                <w:rFonts w:ascii="Tahoma" w:hAnsi="Tahoma" w:cs="Tahoma"/>
                <w:b/>
                <w:sz w:val="20"/>
                <w:szCs w:val="20"/>
              </w:rPr>
            </w:pPr>
          </w:p>
        </w:tc>
        <w:tc>
          <w:tcPr>
            <w:tcW w:w="705"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3CA51CE7" w14:textId="777EDB5D" w:rsidR="00831744" w:rsidRPr="00756A82" w:rsidRDefault="00831744" w:rsidP="00831744">
            <w:pPr>
              <w:jc w:val="center"/>
              <w:rPr>
                <w:rFonts w:ascii="Tahoma" w:hAnsi="Tahoma" w:cs="Tahoma"/>
                <w:b/>
                <w:sz w:val="20"/>
                <w:szCs w:val="20"/>
              </w:rPr>
            </w:pPr>
          </w:p>
        </w:tc>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vAlign w:val="center"/>
          </w:tcPr>
          <w:p w14:paraId="255290E1" w14:textId="0CD07071" w:rsidR="00831744" w:rsidRPr="00756A82" w:rsidRDefault="00831744" w:rsidP="00831744">
            <w:pPr>
              <w:jc w:val="center"/>
              <w:rPr>
                <w:rFonts w:ascii="Tahoma" w:hAnsi="Tahoma" w:cs="Tahoma"/>
                <w:b/>
                <w:sz w:val="20"/>
                <w:szCs w:val="20"/>
              </w:rPr>
            </w:pPr>
          </w:p>
        </w:tc>
        <w:tc>
          <w:tcPr>
            <w:tcW w:w="710" w:type="dxa"/>
            <w:tcBorders>
              <w:top w:val="single" w:sz="2" w:space="0" w:color="808080"/>
              <w:left w:val="single" w:sz="2" w:space="0" w:color="808080"/>
              <w:bottom w:val="nil"/>
              <w:right w:val="single" w:sz="2" w:space="0" w:color="808080"/>
            </w:tcBorders>
            <w:shd w:val="clear" w:color="auto" w:fill="FFFFFF"/>
            <w:vAlign w:val="center"/>
          </w:tcPr>
          <w:p w14:paraId="6B8CBBBC" w14:textId="77777777" w:rsidR="00831744" w:rsidRPr="00756A82" w:rsidRDefault="00831744" w:rsidP="00831744">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110B1DC0" w14:textId="6F939BE4" w:rsidR="00831744" w:rsidRPr="00756A82" w:rsidRDefault="00831744" w:rsidP="00831744">
            <w:pPr>
              <w:jc w:val="center"/>
              <w:rPr>
                <w:rFonts w:ascii="Tahoma" w:hAnsi="Tahoma" w:cs="Tahoma"/>
                <w:b/>
                <w:sz w:val="20"/>
                <w:szCs w:val="20"/>
              </w:rPr>
            </w:pPr>
          </w:p>
        </w:tc>
        <w:tc>
          <w:tcPr>
            <w:tcW w:w="707"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2810B5D" w14:textId="705B09CB" w:rsidR="00831744" w:rsidRPr="00756A82" w:rsidRDefault="00831744" w:rsidP="00831744">
            <w:pPr>
              <w:jc w:val="center"/>
              <w:rPr>
                <w:rFonts w:ascii="Tahoma" w:hAnsi="Tahoma" w:cs="Tahoma"/>
                <w:b/>
                <w:sz w:val="20"/>
                <w:szCs w:val="20"/>
              </w:rPr>
            </w:pPr>
          </w:p>
        </w:tc>
        <w:tc>
          <w:tcPr>
            <w:tcW w:w="705" w:type="dxa"/>
            <w:gridSpan w:val="2"/>
            <w:tcBorders>
              <w:top w:val="single" w:sz="2" w:space="0" w:color="808080"/>
              <w:left w:val="single" w:sz="2" w:space="0" w:color="808080"/>
              <w:bottom w:val="nil"/>
              <w:right w:val="single" w:sz="2" w:space="0" w:color="808080"/>
            </w:tcBorders>
            <w:shd w:val="clear" w:color="auto" w:fill="FFFFFF"/>
            <w:vAlign w:val="center"/>
          </w:tcPr>
          <w:p w14:paraId="5B9DECF7" w14:textId="77777777" w:rsidR="00831744" w:rsidRPr="00756A82" w:rsidRDefault="00831744" w:rsidP="00831744">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4989513" w14:textId="186185E9" w:rsidR="00831744" w:rsidRPr="00756A82" w:rsidRDefault="00831744" w:rsidP="00831744">
            <w:pPr>
              <w:jc w:val="center"/>
              <w:rPr>
                <w:rFonts w:ascii="Tahoma" w:hAnsi="Tahoma" w:cs="Tahoma"/>
                <w:b/>
                <w:sz w:val="20"/>
                <w:szCs w:val="20"/>
              </w:rPr>
            </w:pPr>
          </w:p>
        </w:tc>
        <w:tc>
          <w:tcPr>
            <w:tcW w:w="706"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7C9BCF78" w14:textId="27B2FB5A" w:rsidR="00831744" w:rsidRPr="00756A82" w:rsidRDefault="00831744" w:rsidP="00831744">
            <w:pPr>
              <w:jc w:val="center"/>
              <w:rPr>
                <w:rFonts w:ascii="Tahoma" w:hAnsi="Tahoma" w:cs="Tahoma"/>
                <w:b/>
                <w:sz w:val="20"/>
                <w:szCs w:val="20"/>
              </w:rPr>
            </w:pPr>
          </w:p>
        </w:tc>
      </w:tr>
    </w:tbl>
    <w:p w14:paraId="490D59C0" w14:textId="77777777" w:rsidR="00831744" w:rsidRDefault="00831744" w:rsidP="00831744">
      <w:pPr>
        <w:jc w:val="center"/>
        <w:rPr>
          <w:rFonts w:ascii="Tahoma" w:hAnsi="Tahoma" w:cs="Tahoma"/>
          <w:sz w:val="20"/>
          <w:szCs w:val="20"/>
        </w:rPr>
      </w:pPr>
    </w:p>
    <w:p w14:paraId="20390946" w14:textId="77777777" w:rsidR="00831744" w:rsidRDefault="00831744" w:rsidP="00831744">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831744" w:rsidRPr="00DB4892" w14:paraId="02B33C42" w14:textId="77777777" w:rsidTr="0083174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72572D5" w14:textId="77777777" w:rsidR="00831744" w:rsidRPr="00DB4892" w:rsidRDefault="00831744" w:rsidP="00831744">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t xml:space="preserve">Invoicing </w:t>
            </w:r>
            <w:r w:rsidRPr="00DB4892">
              <w:rPr>
                <w:rFonts w:ascii="Tahoma" w:eastAsia="Calibri" w:hAnsi="Tahoma" w:cs="Tahoma"/>
                <w:sz w:val="18"/>
                <w:szCs w:val="18"/>
                <w:lang w:eastAsia="en-US"/>
              </w:rPr>
              <w:t>(This part is reserved for the Council of Europe)</w:t>
            </w:r>
          </w:p>
        </w:tc>
      </w:tr>
      <w:tr w:rsidR="00831744" w:rsidRPr="00DB4892" w14:paraId="299781FB" w14:textId="77777777" w:rsidTr="0083174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11B7284" w14:textId="77777777" w:rsidR="00831744" w:rsidRPr="00DB4892" w:rsidRDefault="00831744" w:rsidP="00831744">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0504F0D3" w14:textId="77777777" w:rsidR="00831744" w:rsidRPr="00DB4892" w:rsidRDefault="00831744" w:rsidP="00831744">
            <w:pPr>
              <w:rPr>
                <w:rFonts w:ascii="Tahoma" w:eastAsia="Calibri" w:hAnsi="Tahoma" w:cs="Tahoma"/>
                <w:b/>
                <w:bCs/>
                <w:sz w:val="17"/>
                <w:szCs w:val="17"/>
                <w:lang w:eastAsia="en-US"/>
              </w:rPr>
            </w:pPr>
            <w:r w:rsidRPr="00DB4892">
              <w:rPr>
                <w:rFonts w:ascii="Tahoma" w:eastAsia="Calibri" w:hAnsi="Tahoma" w:cs="Tahoma"/>
                <w:b/>
                <w:bCs/>
                <w:sz w:val="17"/>
                <w:szCs w:val="17"/>
                <w:lang w:eastAsia="en-US"/>
              </w:rPr>
              <w:t xml:space="preserve">Council of Europe, Avenue de </w:t>
            </w:r>
            <w:proofErr w:type="spellStart"/>
            <w:r w:rsidRPr="00DB4892">
              <w:rPr>
                <w:rFonts w:ascii="Tahoma" w:eastAsia="Calibri" w:hAnsi="Tahoma" w:cs="Tahoma"/>
                <w:b/>
                <w:bCs/>
                <w:sz w:val="17"/>
                <w:szCs w:val="17"/>
                <w:lang w:eastAsia="en-US"/>
              </w:rPr>
              <w:t>l’Europe</w:t>
            </w:r>
            <w:proofErr w:type="spellEnd"/>
            <w:r w:rsidRPr="00DB4892">
              <w:rPr>
                <w:rFonts w:ascii="Tahoma" w:eastAsia="Calibri" w:hAnsi="Tahoma" w:cs="Tahoma"/>
                <w:b/>
                <w:bCs/>
                <w:sz w:val="17"/>
                <w:szCs w:val="17"/>
                <w:lang w:eastAsia="en-US"/>
              </w:rPr>
              <w:t>, F – 67075 Strasbourg Cedex</w:t>
            </w:r>
          </w:p>
        </w:tc>
      </w:tr>
      <w:tr w:rsidR="00831744" w:rsidRPr="00DB4892" w14:paraId="4A66EDD7" w14:textId="77777777" w:rsidTr="0083174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4623DEB" w14:textId="77777777" w:rsidR="00831744" w:rsidRPr="00DB4892" w:rsidRDefault="00831744" w:rsidP="00831744">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EE4201" w14:textId="77777777" w:rsidR="00831744" w:rsidRPr="00DB4892" w:rsidRDefault="00831744" w:rsidP="00831744">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831744" w:rsidRPr="00DB4892" w14:paraId="46550D29" w14:textId="77777777" w:rsidTr="0083174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9BF23E6" w14:textId="77777777" w:rsidR="00831744" w:rsidRPr="00DB4892" w:rsidRDefault="00831744" w:rsidP="00831744">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4D123BE" w14:textId="77777777" w:rsidR="00831744" w:rsidRPr="00DB4892" w:rsidRDefault="00831744" w:rsidP="00831744">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831744" w:rsidRPr="00DB4892" w14:paraId="487E4B5C" w14:textId="77777777" w:rsidTr="0083174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7E6AF44" w14:textId="77777777" w:rsidR="00831744" w:rsidRPr="00DB4892" w:rsidRDefault="00831744" w:rsidP="00831744">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DEA794" w14:textId="77777777" w:rsidR="00831744" w:rsidRPr="00DB4892" w:rsidRDefault="00831744" w:rsidP="00831744">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33CFDDD7" w14:textId="77777777" w:rsidR="00831744" w:rsidRPr="00DB4892" w:rsidRDefault="00831744" w:rsidP="00831744">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DB4892">
              <w:rPr>
                <w:rFonts w:ascii="Tahoma" w:eastAsia="Calibri" w:hAnsi="Tahoma" w:cs="Tahoma"/>
                <w:sz w:val="17"/>
                <w:szCs w:val="17"/>
                <w:lang w:eastAsia="en-US"/>
              </w:rPr>
              <w:t>in a position</w:t>
            </w:r>
            <w:proofErr w:type="gramEnd"/>
            <w:r w:rsidRPr="00DB4892">
              <w:rPr>
                <w:rFonts w:ascii="Tahoma" w:eastAsia="Calibri" w:hAnsi="Tahoma" w:cs="Tahoma"/>
                <w:sz w:val="17"/>
                <w:szCs w:val="17"/>
                <w:lang w:eastAsia="en-US"/>
              </w:rPr>
              <w:t xml:space="preserve"> to provide the said certificate, the invoice shall be established including all taxes.  </w:t>
            </w:r>
          </w:p>
        </w:tc>
      </w:tr>
      <w:tr w:rsidR="00831744" w:rsidRPr="00DB4892" w14:paraId="4AA4EF84" w14:textId="77777777" w:rsidTr="0083174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01DE27D" w14:textId="77777777" w:rsidR="00831744" w:rsidRPr="00DB4892" w:rsidRDefault="00831744" w:rsidP="00831744">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58695A1" w14:textId="77777777" w:rsidR="00831744" w:rsidRPr="00DB4892" w:rsidRDefault="00831744" w:rsidP="00831744">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w:t>
            </w:r>
          </w:p>
          <w:p w14:paraId="1726E827" w14:textId="77777777" w:rsidR="00831744" w:rsidRPr="00DB4892" w:rsidRDefault="00831744" w:rsidP="00831744">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831744">
                <w:rPr>
                  <w:rFonts w:ascii="Tahoma" w:eastAsia="Calibri" w:hAnsi="Tahoma" w:cs="Tahoma"/>
                  <w:color w:val="44546A"/>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831744" w:rsidRPr="00DB4892" w14:paraId="08A1D141" w14:textId="77777777" w:rsidTr="0083174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4858281" w14:textId="77777777" w:rsidR="00831744" w:rsidRPr="00DB4892" w:rsidRDefault="00831744" w:rsidP="00831744">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0EC69C1" w14:textId="77777777" w:rsidR="00831744" w:rsidRPr="00DB4892" w:rsidRDefault="00831744" w:rsidP="00831744">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831744" w:rsidRPr="00DB4892" w14:paraId="2E7B38EE" w14:textId="77777777" w:rsidTr="0083174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2E570AC" w14:textId="77777777" w:rsidR="00831744" w:rsidRPr="00DB4892" w:rsidRDefault="00831744" w:rsidP="00831744">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77205574" w14:textId="77777777" w:rsidR="00831744" w:rsidRPr="00DB4892" w:rsidRDefault="00831744" w:rsidP="00831744">
            <w:pPr>
              <w:rPr>
                <w:rFonts w:ascii="Tahoma" w:eastAsia="Calibri" w:hAnsi="Tahoma" w:cs="Tahoma"/>
                <w:sz w:val="17"/>
                <w:szCs w:val="17"/>
                <w:lang w:eastAsia="en-US"/>
              </w:rPr>
            </w:pPr>
          </w:p>
        </w:tc>
      </w:tr>
      <w:tr w:rsidR="00831744" w:rsidRPr="00DB4892" w14:paraId="6BC0E62A" w14:textId="77777777" w:rsidTr="0083174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843CA9E" w14:textId="77777777" w:rsidR="00831744" w:rsidRPr="00DB4892" w:rsidRDefault="00831744" w:rsidP="00831744">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624AC022" w14:textId="77777777" w:rsidR="00831744" w:rsidRPr="00756A82" w:rsidRDefault="00831744" w:rsidP="00831744">
      <w:pPr>
        <w:jc w:val="center"/>
        <w:rPr>
          <w:rFonts w:ascii="Tahoma" w:hAnsi="Tahoma" w:cs="Tahoma"/>
          <w:sz w:val="20"/>
          <w:szCs w:val="20"/>
        </w:rPr>
      </w:pPr>
    </w:p>
    <w:p w14:paraId="68B9C153" w14:textId="77777777" w:rsidR="00831744" w:rsidRPr="00756A82" w:rsidRDefault="00831744" w:rsidP="00831744">
      <w:pPr>
        <w:pBdr>
          <w:bottom w:val="single" w:sz="2" w:space="0" w:color="808080"/>
        </w:pBdr>
        <w:ind w:left="-142" w:right="-284"/>
        <w:rPr>
          <w:rFonts w:ascii="Tahoma" w:hAnsi="Tahoma" w:cs="Tahoma"/>
        </w:rPr>
      </w:pPr>
      <w:r w:rsidRPr="00756A82">
        <w:rPr>
          <w:rFonts w:ascii="Tahoma" w:hAnsi="Tahoma" w:cs="Tahoma"/>
          <w:b/>
        </w:rPr>
        <w:br w:type="page"/>
        <w:t>C. Legal Conditions</w:t>
      </w:r>
    </w:p>
    <w:p w14:paraId="393A7959" w14:textId="77777777"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bookmarkStart w:id="1" w:name="_Toc179868643"/>
      <w:bookmarkEnd w:id="1"/>
      <w:r w:rsidRPr="00831744">
        <w:rPr>
          <w:rFonts w:ascii="Tahoma" w:hAnsi="Tahoma" w:cs="Tahoma"/>
          <w:b/>
          <w:smallCaps/>
          <w:color w:val="2F5496"/>
          <w:sz w:val="18"/>
          <w:szCs w:val="18"/>
          <w:lang w:eastAsia="fr-FR"/>
        </w:rPr>
        <w:t>Article 1 – General provisions</w:t>
      </w:r>
    </w:p>
    <w:p w14:paraId="134E3043" w14:textId="77777777" w:rsidR="00831744" w:rsidRDefault="00831744" w:rsidP="005414CB">
      <w:pPr>
        <w:pStyle w:val="ListParagraph"/>
        <w:numPr>
          <w:ilvl w:val="1"/>
          <w:numId w:val="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99E4784" w14:textId="77777777" w:rsidR="00831744" w:rsidRPr="001D5CF8" w:rsidRDefault="00831744" w:rsidP="005414CB">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082A703E" w14:textId="77777777" w:rsidR="00831744" w:rsidRDefault="00831744" w:rsidP="005414CB">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5F20B378" w14:textId="77777777" w:rsidR="00831744" w:rsidRPr="00083D6F" w:rsidRDefault="00831744" w:rsidP="005414CB">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491DE3C" w14:textId="77777777"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2 – Duration</w:t>
      </w:r>
    </w:p>
    <w:p w14:paraId="6B075CE4" w14:textId="77777777" w:rsidR="00CD1EDA" w:rsidRPr="00F53669" w:rsidRDefault="00CD1EDA" w:rsidP="00CD1EDA">
      <w:pPr>
        <w:tabs>
          <w:tab w:val="left" w:pos="284"/>
        </w:tabs>
        <w:jc w:val="both"/>
        <w:rPr>
          <w:rFonts w:ascii="Tahoma" w:eastAsia="Calibri" w:hAnsi="Tahoma" w:cs="Tahoma"/>
          <w:sz w:val="18"/>
          <w:szCs w:val="18"/>
          <w:lang w:val="en-US" w:eastAsia="en-US"/>
        </w:rPr>
      </w:pPr>
      <w:r w:rsidRPr="00F53669">
        <w:rPr>
          <w:rFonts w:ascii="Tahoma" w:eastAsia="Calibri" w:hAnsi="Tahoma" w:cs="Tahoma"/>
          <w:sz w:val="18"/>
          <w:szCs w:val="18"/>
          <w:lang w:val="en-US" w:eastAsia="en-US"/>
        </w:rPr>
        <w:t xml:space="preserve">The contract is concluded until the day specified on the cover of the Tender File and takes effect as from the date of its signature by both parties. At the end of its initial term, the contract will be tacitly renewed for a further term of one year, and shall renew each year thereafter, unless either party notifies the other in writing of its intention to terminate the contract at the latest 3 (three) months before the renewal date. The contract shall not be renewed beyond 31 October 2024 and shall end on this date unless either party has already validly terminated the </w:t>
      </w:r>
      <w:proofErr w:type="spellStart"/>
      <w:proofErr w:type="gramStart"/>
      <w:r w:rsidRPr="00F53669">
        <w:rPr>
          <w:rFonts w:ascii="Tahoma" w:eastAsia="Calibri" w:hAnsi="Tahoma" w:cs="Tahoma"/>
          <w:sz w:val="18"/>
          <w:szCs w:val="18"/>
          <w:lang w:val="en-US" w:eastAsia="en-US"/>
        </w:rPr>
        <w:t>contract.The</w:t>
      </w:r>
      <w:proofErr w:type="spellEnd"/>
      <w:proofErr w:type="gramEnd"/>
      <w:r w:rsidRPr="00F53669">
        <w:rPr>
          <w:rFonts w:ascii="Tahoma" w:eastAsia="Calibri" w:hAnsi="Tahoma" w:cs="Tahoma"/>
          <w:sz w:val="18"/>
          <w:szCs w:val="18"/>
          <w:lang w:val="en-US" w:eastAsia="en-US"/>
        </w:rPr>
        <w:t xml:space="preserve"> Deliverables shall be executed in accordance with the timeframe indicated in the </w:t>
      </w:r>
      <w:r w:rsidRPr="00F53669">
        <w:rPr>
          <w:rFonts w:ascii="Tahoma" w:eastAsia="Calibri" w:hAnsi="Tahoma" w:cs="Tahoma"/>
          <w:sz w:val="18"/>
          <w:szCs w:val="18"/>
          <w:lang w:eastAsia="en-US"/>
        </w:rPr>
        <w:t>Terms of reference and</w:t>
      </w:r>
      <w:r w:rsidRPr="00F53669">
        <w:rPr>
          <w:rFonts w:ascii="Tahoma" w:eastAsia="Calibri" w:hAnsi="Tahoma" w:cs="Tahoma"/>
          <w:sz w:val="18"/>
          <w:szCs w:val="18"/>
          <w:lang w:val="en-US" w:eastAsia="en-US"/>
        </w:rPr>
        <w:t xml:space="preserve"> in any subsequent Order form, or, by default, in the tender submitted by the Provider.</w:t>
      </w:r>
    </w:p>
    <w:p w14:paraId="14838068" w14:textId="77777777"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3 – Obligations of the Provider</w:t>
      </w:r>
    </w:p>
    <w:p w14:paraId="13E1C6B6" w14:textId="77777777"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3.1 General obligations</w:t>
      </w:r>
    </w:p>
    <w:p w14:paraId="5790FF0B" w14:textId="77777777" w:rsidR="00831744" w:rsidRDefault="00831744" w:rsidP="005414CB">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70953B69" w14:textId="77777777" w:rsidR="00831744" w:rsidRPr="001D5CF8" w:rsidRDefault="00831744" w:rsidP="005414CB">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281512FF" w14:textId="77777777"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3.2 Intellectual services</w:t>
      </w:r>
    </w:p>
    <w:p w14:paraId="4B86912F" w14:textId="77777777" w:rsidR="00831744"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047C9C08" w14:textId="77777777" w:rsidR="00831744" w:rsidRPr="001D5CF8"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B7A9E39" w14:textId="77777777" w:rsidR="00831744"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6A14B6D6" w14:textId="77777777" w:rsidR="00831744"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37B7308B" w14:textId="77777777" w:rsidR="00831744"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09CE278E" w14:textId="77777777" w:rsidR="00831744"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4D02B02" w14:textId="77777777" w:rsidR="00831744"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010EBCF4" w14:textId="77777777" w:rsidR="00831744"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D738C39" w14:textId="77777777" w:rsidR="00831744"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44D7274C" w14:textId="77777777" w:rsidR="00831744" w:rsidRPr="008032A9" w:rsidRDefault="00831744" w:rsidP="005414CB">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0D0B639E" w14:textId="77777777"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3.3 Health and social insurance of the Provider or its employees</w:t>
      </w:r>
    </w:p>
    <w:p w14:paraId="08F96DD5" w14:textId="77777777" w:rsidR="00831744" w:rsidRPr="00D0286A" w:rsidRDefault="00831744" w:rsidP="0083174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3F73827" w14:textId="77777777"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3.4 Fiscal obligations</w:t>
      </w:r>
    </w:p>
    <w:p w14:paraId="1E321DB7" w14:textId="77777777" w:rsidR="00831744" w:rsidRPr="00D0286A" w:rsidRDefault="00831744" w:rsidP="0083174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03AABE64" w14:textId="77777777" w:rsidR="00831744" w:rsidRPr="00D0286A" w:rsidRDefault="00831744" w:rsidP="00831744">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4856ABB0" w14:textId="77777777" w:rsidR="00831744" w:rsidRPr="00D0286A" w:rsidRDefault="00831744" w:rsidP="00831744">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400562F8" w14:textId="77777777"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3.5 Loyalty and confidentiality</w:t>
      </w:r>
    </w:p>
    <w:p w14:paraId="29B28A61" w14:textId="77777777" w:rsidR="00831744" w:rsidRDefault="00831744" w:rsidP="005414CB">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1736D40" w14:textId="77777777" w:rsidR="00831744" w:rsidRPr="00C3395C" w:rsidRDefault="00831744" w:rsidP="005414CB">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4330B11" w14:textId="77777777"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 xml:space="preserve">3.6 Disclosure of the terms of the contract </w:t>
      </w:r>
    </w:p>
    <w:p w14:paraId="353C4459" w14:textId="77777777" w:rsidR="00831744" w:rsidRDefault="00831744" w:rsidP="005414CB">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416D482" w14:textId="77777777" w:rsidR="00831744" w:rsidRPr="00C3395C" w:rsidRDefault="00831744" w:rsidP="005414CB">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AE378AF" w14:textId="77777777"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3.7 Use of the Council of Europe’s name</w:t>
      </w:r>
    </w:p>
    <w:p w14:paraId="6399BC45" w14:textId="77777777" w:rsidR="00831744" w:rsidRPr="00D0286A" w:rsidRDefault="00831744" w:rsidP="0083174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BD89615" w14:textId="77777777"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3.8 Data Protection</w:t>
      </w:r>
    </w:p>
    <w:p w14:paraId="5F02767F" w14:textId="77777777" w:rsidR="00831744" w:rsidRPr="00831744" w:rsidRDefault="00831744" w:rsidP="005414CB">
      <w:pPr>
        <w:pStyle w:val="ListParagraph"/>
        <w:numPr>
          <w:ilvl w:val="0"/>
          <w:numId w:val="9"/>
        </w:numPr>
        <w:ind w:left="567" w:hanging="567"/>
        <w:jc w:val="both"/>
        <w:rPr>
          <w:rFonts w:ascii="Tahoma" w:hAnsi="Tahoma" w:cs="Tahoma"/>
          <w:bCs/>
          <w:color w:val="000000"/>
          <w:sz w:val="18"/>
          <w:szCs w:val="18"/>
        </w:rPr>
      </w:pPr>
      <w:r w:rsidRPr="00831744">
        <w:rPr>
          <w:rFonts w:ascii="Tahoma" w:hAnsi="Tahoma" w:cs="Tahoma"/>
          <w:bCs/>
          <w:color w:val="000000"/>
          <w:sz w:val="18"/>
          <w:szCs w:val="18"/>
        </w:rPr>
        <w:t xml:space="preserve">Without prejudice to the other provisions of this contract, the Parties undertake, in the execution of this contract, to </w:t>
      </w:r>
      <w:proofErr w:type="gramStart"/>
      <w:r w:rsidRPr="00831744">
        <w:rPr>
          <w:rFonts w:ascii="Tahoma" w:hAnsi="Tahoma" w:cs="Tahoma"/>
          <w:bCs/>
          <w:color w:val="000000"/>
          <w:sz w:val="18"/>
          <w:szCs w:val="18"/>
        </w:rPr>
        <w:t>comply at all times</w:t>
      </w:r>
      <w:proofErr w:type="gramEnd"/>
      <w:r w:rsidRPr="00831744">
        <w:rPr>
          <w:rFonts w:ascii="Tahoma" w:hAnsi="Tahoma" w:cs="Tahoma"/>
          <w:bCs/>
          <w:color w:val="000000"/>
          <w:sz w:val="18"/>
          <w:szCs w:val="18"/>
        </w:rPr>
        <w:t xml:space="preserve"> with the legislation applicable to each of them concerning the processing of personal data.</w:t>
      </w:r>
    </w:p>
    <w:p w14:paraId="7C88E24A" w14:textId="77777777" w:rsidR="00831744" w:rsidRPr="00831744" w:rsidRDefault="00831744" w:rsidP="005414CB">
      <w:pPr>
        <w:pStyle w:val="ListParagraph"/>
        <w:numPr>
          <w:ilvl w:val="0"/>
          <w:numId w:val="9"/>
        </w:numPr>
        <w:ind w:left="567" w:hanging="567"/>
        <w:jc w:val="both"/>
        <w:rPr>
          <w:rFonts w:ascii="Tahoma" w:hAnsi="Tahoma" w:cs="Tahoma"/>
          <w:bCs/>
          <w:color w:val="000000"/>
          <w:sz w:val="18"/>
          <w:szCs w:val="18"/>
        </w:rPr>
      </w:pPr>
      <w:r w:rsidRPr="00831744">
        <w:rPr>
          <w:rFonts w:ascii="Tahoma" w:hAnsi="Tahoma" w:cs="Tahoma"/>
          <w:bCs/>
          <w:color w:val="000000"/>
          <w:sz w:val="18"/>
          <w:szCs w:val="18"/>
        </w:rPr>
        <w:t>Where the Provider, pursuant to its obligations under this contract, processes personal data on behalf of the Council, it shall:</w:t>
      </w:r>
    </w:p>
    <w:p w14:paraId="2A5E3043" w14:textId="77777777"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 xml:space="preserve">Process personal data only in accordance with written instructions from the </w:t>
      </w:r>
      <w:proofErr w:type="gramStart"/>
      <w:r w:rsidRPr="00831744">
        <w:rPr>
          <w:rFonts w:ascii="Tahoma" w:hAnsi="Tahoma" w:cs="Tahoma"/>
          <w:bCs/>
          <w:color w:val="000000"/>
          <w:sz w:val="18"/>
          <w:szCs w:val="18"/>
        </w:rPr>
        <w:t>Council;</w:t>
      </w:r>
      <w:proofErr w:type="gramEnd"/>
    </w:p>
    <w:p w14:paraId="7A6E4C15" w14:textId="77777777"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 xml:space="preserve">Process personal data only to the extent and in such manner as is necessary for the execution of the contract, or as otherwise notified by the </w:t>
      </w:r>
      <w:proofErr w:type="gramStart"/>
      <w:r w:rsidRPr="00831744">
        <w:rPr>
          <w:rFonts w:ascii="Tahoma" w:hAnsi="Tahoma" w:cs="Tahoma"/>
          <w:bCs/>
          <w:color w:val="000000"/>
          <w:sz w:val="18"/>
          <w:szCs w:val="18"/>
        </w:rPr>
        <w:t>Council;</w:t>
      </w:r>
      <w:proofErr w:type="gramEnd"/>
    </w:p>
    <w:p w14:paraId="7469C859" w14:textId="77777777"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 xml:space="preserve">Implement appropriate technological measures to protect personal data against accidental loss, destruction, damage, </w:t>
      </w:r>
      <w:proofErr w:type="gramStart"/>
      <w:r w:rsidRPr="00831744">
        <w:rPr>
          <w:rFonts w:ascii="Tahoma" w:hAnsi="Tahoma" w:cs="Tahoma"/>
          <w:bCs/>
          <w:color w:val="000000"/>
          <w:sz w:val="18"/>
          <w:szCs w:val="18"/>
        </w:rPr>
        <w:t>alteration</w:t>
      </w:r>
      <w:proofErr w:type="gramEnd"/>
      <w:r w:rsidRPr="00831744">
        <w:rPr>
          <w:rFonts w:ascii="Tahoma" w:hAnsi="Tahoma" w:cs="Tahoma"/>
          <w:bCs/>
          <w:color w:val="000000"/>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831744">
        <w:rPr>
          <w:rFonts w:ascii="Tahoma" w:hAnsi="Tahoma" w:cs="Tahoma"/>
          <w:bCs/>
          <w:color w:val="000000"/>
          <w:sz w:val="18"/>
          <w:szCs w:val="18"/>
        </w:rPr>
        <w:t>protected;</w:t>
      </w:r>
      <w:proofErr w:type="gramEnd"/>
    </w:p>
    <w:p w14:paraId="1937EEF4" w14:textId="77777777"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831744">
        <w:rPr>
          <w:rFonts w:ascii="Tahoma" w:hAnsi="Tahoma" w:cs="Tahoma"/>
          <w:bCs/>
          <w:color w:val="000000"/>
          <w:sz w:val="18"/>
          <w:szCs w:val="18"/>
        </w:rPr>
        <w:t>contract;</w:t>
      </w:r>
      <w:proofErr w:type="gramEnd"/>
    </w:p>
    <w:p w14:paraId="11D6BA6B" w14:textId="77777777"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75BA620D" w14:textId="77777777"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Notify the Council within five working days if it receives:</w:t>
      </w:r>
      <w:r w:rsidRPr="00831744">
        <w:rPr>
          <w:rFonts w:ascii="Tahoma" w:hAnsi="Tahoma" w:cs="Tahoma"/>
          <w:bCs/>
          <w:color w:val="000000"/>
          <w:sz w:val="18"/>
          <w:szCs w:val="18"/>
        </w:rPr>
        <w:tab/>
      </w:r>
      <w:r w:rsidRPr="00831744">
        <w:rPr>
          <w:rFonts w:ascii="Tahoma" w:hAnsi="Tahoma" w:cs="Tahoma"/>
          <w:bCs/>
          <w:color w:val="000000"/>
          <w:sz w:val="18"/>
          <w:szCs w:val="18"/>
        </w:rPr>
        <w:br/>
        <w:t xml:space="preserve">a. a request from a data subject to have access (including rectification, </w:t>
      </w:r>
      <w:proofErr w:type="gramStart"/>
      <w:r w:rsidRPr="00831744">
        <w:rPr>
          <w:rFonts w:ascii="Tahoma" w:hAnsi="Tahoma" w:cs="Tahoma"/>
          <w:bCs/>
          <w:color w:val="000000"/>
          <w:sz w:val="18"/>
          <w:szCs w:val="18"/>
        </w:rPr>
        <w:t>deletion</w:t>
      </w:r>
      <w:proofErr w:type="gramEnd"/>
      <w:r w:rsidRPr="00831744">
        <w:rPr>
          <w:rFonts w:ascii="Tahoma" w:hAnsi="Tahoma" w:cs="Tahoma"/>
          <w:bCs/>
          <w:color w:val="000000"/>
          <w:sz w:val="18"/>
          <w:szCs w:val="18"/>
        </w:rPr>
        <w:t xml:space="preserve"> and objection) to that person’s personal data; or</w:t>
      </w:r>
      <w:r w:rsidRPr="00831744">
        <w:rPr>
          <w:rFonts w:ascii="Tahoma" w:hAnsi="Tahoma" w:cs="Tahoma"/>
          <w:bCs/>
          <w:color w:val="000000"/>
          <w:sz w:val="18"/>
          <w:szCs w:val="18"/>
        </w:rPr>
        <w:tab/>
      </w:r>
      <w:r w:rsidRPr="00831744">
        <w:rPr>
          <w:rFonts w:ascii="Tahoma" w:hAnsi="Tahoma" w:cs="Tahoma"/>
          <w:bCs/>
          <w:color w:val="000000"/>
          <w:sz w:val="18"/>
          <w:szCs w:val="18"/>
        </w:rPr>
        <w:br/>
        <w:t>b. a complaint or request related to the Council’s obligations to comply with the data protection requirements.</w:t>
      </w:r>
    </w:p>
    <w:p w14:paraId="0A507BFF" w14:textId="77777777"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831744">
        <w:rPr>
          <w:rFonts w:ascii="Tahoma" w:hAnsi="Tahoma" w:cs="Tahoma"/>
          <w:bCs/>
          <w:color w:val="000000"/>
          <w:sz w:val="18"/>
          <w:szCs w:val="18"/>
        </w:rPr>
        <w:t>breaches;</w:t>
      </w:r>
      <w:proofErr w:type="gramEnd"/>
    </w:p>
    <w:p w14:paraId="4CB18F12" w14:textId="77777777"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 xml:space="preserve">Allow for and contribute to checks and audits, including inspections, </w:t>
      </w:r>
      <w:proofErr w:type="gramStart"/>
      <w:r w:rsidRPr="00831744">
        <w:rPr>
          <w:rFonts w:ascii="Tahoma" w:hAnsi="Tahoma" w:cs="Tahoma"/>
          <w:bCs/>
          <w:color w:val="000000"/>
          <w:sz w:val="18"/>
          <w:szCs w:val="18"/>
        </w:rPr>
        <w:t>conducted</w:t>
      </w:r>
      <w:proofErr w:type="gramEnd"/>
      <w:r w:rsidRPr="00831744">
        <w:rPr>
          <w:rFonts w:ascii="Tahoma" w:hAnsi="Tahoma" w:cs="Tahoma"/>
          <w:bCs/>
          <w:color w:val="000000"/>
          <w:sz w:val="18"/>
          <w:szCs w:val="18"/>
        </w:rPr>
        <w:t xml:space="preserve"> or mandated by the Council or by any authorised third auditing person. The Provider shall immediately inform the Council of any audit not conducted or mandated by the </w:t>
      </w:r>
      <w:proofErr w:type="gramStart"/>
      <w:r w:rsidRPr="00831744">
        <w:rPr>
          <w:rFonts w:ascii="Tahoma" w:hAnsi="Tahoma" w:cs="Tahoma"/>
          <w:bCs/>
          <w:color w:val="000000"/>
          <w:sz w:val="18"/>
          <w:szCs w:val="18"/>
        </w:rPr>
        <w:t>Council;</w:t>
      </w:r>
      <w:proofErr w:type="gramEnd"/>
    </w:p>
    <w:p w14:paraId="52CA9089" w14:textId="77777777"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831744">
        <w:rPr>
          <w:rFonts w:ascii="Tahoma" w:hAnsi="Tahoma" w:cs="Tahoma"/>
          <w:bCs/>
          <w:color w:val="000000"/>
          <w:sz w:val="18"/>
          <w:szCs w:val="18"/>
        </w:rPr>
        <w:t>recipient;</w:t>
      </w:r>
      <w:proofErr w:type="gramEnd"/>
    </w:p>
    <w:p w14:paraId="4017C04B" w14:textId="77777777"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831744">
        <w:rPr>
          <w:rFonts w:ascii="Tahoma" w:hAnsi="Tahoma" w:cs="Tahoma"/>
          <w:bCs/>
          <w:color w:val="000000"/>
          <w:sz w:val="18"/>
          <w:szCs w:val="18"/>
        </w:rPr>
        <w:t>subjects;</w:t>
      </w:r>
      <w:proofErr w:type="gramEnd"/>
    </w:p>
    <w:p w14:paraId="6A38E5FE" w14:textId="77777777" w:rsidR="00831744" w:rsidRPr="00831744" w:rsidRDefault="00831744" w:rsidP="005414CB">
      <w:pPr>
        <w:pStyle w:val="ListParagraph"/>
        <w:numPr>
          <w:ilvl w:val="0"/>
          <w:numId w:val="10"/>
        </w:numPr>
        <w:ind w:left="993" w:hanging="284"/>
        <w:jc w:val="both"/>
        <w:rPr>
          <w:rFonts w:ascii="Tahoma" w:hAnsi="Tahoma" w:cs="Tahoma"/>
          <w:bCs/>
          <w:color w:val="000000"/>
          <w:sz w:val="18"/>
          <w:szCs w:val="18"/>
        </w:rPr>
      </w:pPr>
      <w:r w:rsidRPr="00831744">
        <w:rPr>
          <w:rFonts w:ascii="Tahoma" w:hAnsi="Tahoma" w:cs="Tahoma"/>
          <w:bCs/>
          <w:color w:val="000000"/>
          <w:sz w:val="18"/>
          <w:szCs w:val="18"/>
        </w:rPr>
        <w:t>Upon the Council’s request, delete or return to the Council all personal data and any existing copies, unless the applicable law requires storage of the personal data.</w:t>
      </w:r>
    </w:p>
    <w:p w14:paraId="23DC3EEE" w14:textId="77777777"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3.9 Parallel Activities</w:t>
      </w:r>
    </w:p>
    <w:p w14:paraId="5366FB63" w14:textId="77777777" w:rsidR="00831744" w:rsidRPr="00D0286A" w:rsidRDefault="00831744" w:rsidP="00831744">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0C6F762" w14:textId="77777777" w:rsidR="00831744" w:rsidRPr="00D0286A" w:rsidRDefault="00831744" w:rsidP="00831744">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C0D2C16" w14:textId="77777777" w:rsidR="00831744" w:rsidRPr="00D0286A" w:rsidRDefault="00831744" w:rsidP="00831744">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613EC2" w14:textId="77777777"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3.10 Other obligations</w:t>
      </w:r>
    </w:p>
    <w:p w14:paraId="2DB14822" w14:textId="77777777" w:rsidR="00831744" w:rsidRDefault="00831744" w:rsidP="005414CB">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052907EA" w14:textId="77777777" w:rsidR="00831744" w:rsidRDefault="00831744" w:rsidP="005414CB">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1221496B" w14:textId="77777777" w:rsidR="00831744" w:rsidRPr="00625258" w:rsidRDefault="00831744" w:rsidP="005414CB">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20A4432" w14:textId="77777777"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 xml:space="preserve">Article 4 – Fees, expenses and mode of payment </w:t>
      </w:r>
    </w:p>
    <w:p w14:paraId="7EE70016" w14:textId="77777777"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4.1 Ordering</w:t>
      </w:r>
    </w:p>
    <w:p w14:paraId="7EFB4898" w14:textId="77777777" w:rsidR="00831744" w:rsidRDefault="00831744" w:rsidP="005414CB">
      <w:pPr>
        <w:pStyle w:val="ListParagraph"/>
        <w:numPr>
          <w:ilvl w:val="0"/>
          <w:numId w:val="20"/>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91CF21F" w14:textId="77777777" w:rsidR="00831744" w:rsidRDefault="00831744" w:rsidP="005414CB">
      <w:pPr>
        <w:pStyle w:val="ListParagraph"/>
        <w:numPr>
          <w:ilvl w:val="0"/>
          <w:numId w:val="20"/>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6814F54" w14:textId="77777777" w:rsidR="00831744" w:rsidRDefault="00831744" w:rsidP="005414CB">
      <w:pPr>
        <w:pStyle w:val="ListParagraph"/>
        <w:numPr>
          <w:ilvl w:val="0"/>
          <w:numId w:val="20"/>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9CD089C" w14:textId="77777777" w:rsidR="00831744" w:rsidRPr="008C0AFB" w:rsidRDefault="00831744" w:rsidP="005414CB">
      <w:pPr>
        <w:pStyle w:val="ListParagraph"/>
        <w:numPr>
          <w:ilvl w:val="0"/>
          <w:numId w:val="20"/>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9CFF9E6" w14:textId="77777777" w:rsidR="00831744" w:rsidRPr="00831744" w:rsidRDefault="00831744" w:rsidP="00831744">
      <w:pPr>
        <w:tabs>
          <w:tab w:val="left" w:pos="284"/>
        </w:tabs>
        <w:autoSpaceDE w:val="0"/>
        <w:autoSpaceDN w:val="0"/>
        <w:spacing w:after="3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4.2 VAT</w:t>
      </w:r>
    </w:p>
    <w:p w14:paraId="6AB2D35B" w14:textId="77777777" w:rsidR="00831744" w:rsidRDefault="00831744" w:rsidP="005414C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9632BFD" w14:textId="77777777" w:rsidR="00831744" w:rsidRDefault="00831744" w:rsidP="005414C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1C9B7243" w14:textId="77777777" w:rsidR="00831744" w:rsidRDefault="00831744" w:rsidP="005414C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127B36A8" w14:textId="77777777" w:rsidR="00831744" w:rsidRDefault="00831744" w:rsidP="005414C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BEC74FE" w14:textId="77777777" w:rsidR="00831744" w:rsidRPr="00B25DD7" w:rsidRDefault="00831744" w:rsidP="005414CB">
      <w:pPr>
        <w:pStyle w:val="ListParagraph"/>
        <w:numPr>
          <w:ilvl w:val="0"/>
          <w:numId w:val="12"/>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9510352" w14:textId="77777777"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4.3 Invoicing and payment</w:t>
      </w:r>
    </w:p>
    <w:p w14:paraId="13F952D5" w14:textId="77777777" w:rsidR="00831744" w:rsidRPr="00B25DD7" w:rsidRDefault="00831744" w:rsidP="005414C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5EEB7A63" w14:textId="77777777" w:rsidR="00831744" w:rsidRPr="00B25DD7" w:rsidRDefault="00831744" w:rsidP="005414C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AC30CF9" w14:textId="77777777" w:rsidR="00831744" w:rsidRPr="00B25DD7" w:rsidRDefault="00831744" w:rsidP="005414C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77D55A3C" w14:textId="77777777" w:rsidR="00831744" w:rsidRPr="00B25DD7" w:rsidRDefault="00831744" w:rsidP="005414C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4EF3AF53" w14:textId="77777777" w:rsidR="00831744" w:rsidRPr="00B25DD7" w:rsidRDefault="00831744" w:rsidP="005414CB">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599E2FC" w14:textId="77777777" w:rsidR="00831744" w:rsidRPr="00831744" w:rsidRDefault="00831744" w:rsidP="00831744">
      <w:pPr>
        <w:tabs>
          <w:tab w:val="left" w:pos="284"/>
        </w:tabs>
        <w:autoSpaceDE w:val="0"/>
        <w:autoSpaceDN w:val="0"/>
        <w:jc w:val="both"/>
        <w:rPr>
          <w:rFonts w:ascii="Tahoma" w:hAnsi="Tahoma" w:cs="Tahoma"/>
          <w:b/>
          <w:color w:val="2F5496"/>
          <w:sz w:val="18"/>
          <w:szCs w:val="18"/>
          <w:u w:val="single"/>
          <w:lang w:eastAsia="fr-FR"/>
        </w:rPr>
      </w:pPr>
      <w:r w:rsidRPr="00831744">
        <w:rPr>
          <w:rFonts w:ascii="Tahoma" w:hAnsi="Tahoma" w:cs="Tahoma"/>
          <w:b/>
          <w:color w:val="2F5496"/>
          <w:sz w:val="18"/>
          <w:szCs w:val="18"/>
          <w:u w:val="single"/>
          <w:lang w:eastAsia="fr-FR"/>
        </w:rPr>
        <w:t>4.4 Other expenses</w:t>
      </w:r>
    </w:p>
    <w:p w14:paraId="2BA5C39A" w14:textId="77777777" w:rsidR="00831744" w:rsidRDefault="00831744" w:rsidP="005414CB">
      <w:pPr>
        <w:pStyle w:val="ListParagraph"/>
        <w:numPr>
          <w:ilvl w:val="0"/>
          <w:numId w:val="21"/>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14DADB6" w14:textId="77777777" w:rsidR="00831744" w:rsidRPr="00D10930" w:rsidRDefault="00831744" w:rsidP="005414CB">
      <w:pPr>
        <w:pStyle w:val="ListParagraph"/>
        <w:numPr>
          <w:ilvl w:val="0"/>
          <w:numId w:val="21"/>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6C0DCC85" w14:textId="77777777" w:rsidR="00831744" w:rsidRPr="00D10930" w:rsidRDefault="00831744" w:rsidP="005414CB">
      <w:pPr>
        <w:pStyle w:val="ListParagraph"/>
        <w:numPr>
          <w:ilvl w:val="0"/>
          <w:numId w:val="21"/>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686C0D5D" w14:textId="77777777"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5 - Breach of contract</w:t>
      </w:r>
    </w:p>
    <w:p w14:paraId="14499D27" w14:textId="77777777" w:rsidR="00831744" w:rsidRPr="00555FBB" w:rsidRDefault="00831744" w:rsidP="005414CB">
      <w:pPr>
        <w:pStyle w:val="ListParagraph"/>
        <w:numPr>
          <w:ilvl w:val="0"/>
          <w:numId w:val="14"/>
        </w:numPr>
        <w:tabs>
          <w:tab w:val="left" w:pos="284"/>
        </w:tabs>
        <w:autoSpaceDE w:val="0"/>
        <w:autoSpaceDN w:val="0"/>
        <w:ind w:hanging="720"/>
        <w:jc w:val="both"/>
        <w:rPr>
          <w:rFonts w:ascii="Tahoma" w:hAnsi="Tahoma" w:cs="Tahoma"/>
          <w:sz w:val="18"/>
          <w:szCs w:val="18"/>
          <w:lang w:eastAsia="fr-FR"/>
        </w:rPr>
      </w:pPr>
      <w:proofErr w:type="gramStart"/>
      <w:r w:rsidRPr="00555FBB">
        <w:rPr>
          <w:rFonts w:ascii="Tahoma" w:hAnsi="Tahoma" w:cs="Tahoma"/>
          <w:sz w:val="18"/>
          <w:szCs w:val="18"/>
          <w:lang w:eastAsia="fr-FR"/>
        </w:rPr>
        <w:t>In the event that</w:t>
      </w:r>
      <w:proofErr w:type="gramEnd"/>
      <w:r w:rsidRPr="00555FBB">
        <w:rPr>
          <w:rFonts w:ascii="Tahoma" w:hAnsi="Tahoma" w:cs="Tahoma"/>
          <w:sz w:val="18"/>
          <w:szCs w:val="18"/>
          <w:lang w:eastAsia="fr-FR"/>
        </w:rPr>
        <w:t>:</w:t>
      </w:r>
    </w:p>
    <w:p w14:paraId="671E9803" w14:textId="77777777" w:rsidR="00831744" w:rsidRDefault="00831744" w:rsidP="005414CB">
      <w:pPr>
        <w:pStyle w:val="ListParagraph"/>
        <w:numPr>
          <w:ilvl w:val="0"/>
          <w:numId w:val="22"/>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BBAA9CC" w14:textId="77777777" w:rsidR="00831744" w:rsidRDefault="00831744" w:rsidP="005414CB">
      <w:pPr>
        <w:pStyle w:val="ListParagraph"/>
        <w:numPr>
          <w:ilvl w:val="0"/>
          <w:numId w:val="22"/>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6310B081" w14:textId="77777777" w:rsidR="00831744" w:rsidRPr="00555FBB" w:rsidRDefault="00831744" w:rsidP="005414CB">
      <w:pPr>
        <w:pStyle w:val="ListParagraph"/>
        <w:numPr>
          <w:ilvl w:val="0"/>
          <w:numId w:val="22"/>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is in any of the situations listed in Article 10.2. </w:t>
      </w:r>
    </w:p>
    <w:p w14:paraId="125023F3" w14:textId="77777777" w:rsidR="00831744" w:rsidRDefault="00831744" w:rsidP="00831744">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77FE803" w14:textId="77777777" w:rsidR="00831744" w:rsidRDefault="00831744" w:rsidP="005414CB">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0F4808C" w14:textId="77777777" w:rsidR="00831744" w:rsidRPr="008C0AFB" w:rsidRDefault="00831744" w:rsidP="005414CB">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EF4634F" w14:textId="77777777"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 xml:space="preserve">Article 6 - Modifications </w:t>
      </w:r>
    </w:p>
    <w:p w14:paraId="3092AFA2" w14:textId="77777777" w:rsidR="00831744" w:rsidRDefault="00831744" w:rsidP="005414C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06689CEB" w14:textId="77777777" w:rsidR="00831744" w:rsidRPr="008C0AFB" w:rsidRDefault="00831744" w:rsidP="005414C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6588649" w14:textId="77777777" w:rsidR="00831744" w:rsidRDefault="00831744" w:rsidP="005414C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3D249116" w14:textId="77777777" w:rsidR="00831744" w:rsidRPr="008C0AFB" w:rsidRDefault="00831744" w:rsidP="005414CB">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3EDEC87E" w14:textId="77777777"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 xml:space="preserve">Article 7 - Case of force majeure </w:t>
      </w:r>
    </w:p>
    <w:p w14:paraId="03BE58E7" w14:textId="522EC81F" w:rsidR="00831744" w:rsidRDefault="00831744" w:rsidP="005414CB">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force majeure, the parties shall be released from the application of this contract without any financial compensation. Force majeure is defined as including the following: major weather problems, </w:t>
      </w:r>
      <w:r w:rsidR="007B1BBE">
        <w:rPr>
          <w:rFonts w:ascii="Tahoma" w:hAnsi="Tahoma" w:cs="Tahoma"/>
          <w:sz w:val="18"/>
          <w:szCs w:val="18"/>
          <w:lang w:eastAsia="fr-FR"/>
        </w:rPr>
        <w:t>e</w:t>
      </w:r>
      <w:r w:rsidRPr="008C0AFB">
        <w:rPr>
          <w:rFonts w:ascii="Tahoma" w:hAnsi="Tahoma" w:cs="Tahoma"/>
          <w:sz w:val="18"/>
          <w:szCs w:val="18"/>
          <w:lang w:eastAsia="fr-FR"/>
        </w:rPr>
        <w:t>arthquake, strikes affecting air travel, attacks, a state of war, health risks or events that would require the Council or the Provider to cancel the contract.</w:t>
      </w:r>
    </w:p>
    <w:p w14:paraId="38654234" w14:textId="77777777" w:rsidR="00831744" w:rsidRPr="008C0AFB" w:rsidRDefault="00831744" w:rsidP="005414CB">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FA985C8" w14:textId="77777777"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8 - Communication between the parties</w:t>
      </w:r>
    </w:p>
    <w:p w14:paraId="457E08AC" w14:textId="77777777" w:rsidR="00831744"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F1F7F1C" w14:textId="77777777" w:rsidR="00831744"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65C19BB" w14:textId="77777777" w:rsidR="00831744"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5653FC7D" w14:textId="77777777" w:rsidR="00831744"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6F0A3447" w14:textId="77777777" w:rsidR="00831744"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75848512" w14:textId="77777777" w:rsidR="00831744" w:rsidRPr="008C0AFB" w:rsidRDefault="00831744" w:rsidP="005414CB">
      <w:pPr>
        <w:pStyle w:val="ListParagraph"/>
        <w:numPr>
          <w:ilvl w:val="0"/>
          <w:numId w:val="17"/>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7F1F859" w14:textId="77777777"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9 –Acceptance</w:t>
      </w:r>
    </w:p>
    <w:p w14:paraId="18D1756E" w14:textId="77777777" w:rsidR="00831744" w:rsidRPr="00D0286A" w:rsidRDefault="00831744" w:rsidP="0083174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692C39F" w14:textId="77777777"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10 – Changes in the Provider’s situation or standing</w:t>
      </w:r>
    </w:p>
    <w:p w14:paraId="37676941" w14:textId="77777777" w:rsidR="00831744" w:rsidRDefault="00831744" w:rsidP="005414CB">
      <w:pPr>
        <w:pStyle w:val="ListParagraph"/>
        <w:numPr>
          <w:ilvl w:val="0"/>
          <w:numId w:val="18"/>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153DA8D3" w14:textId="77777777" w:rsidR="00831744" w:rsidRPr="008C0AFB" w:rsidRDefault="00831744" w:rsidP="005414CB">
      <w:pPr>
        <w:pStyle w:val="ListParagraph"/>
        <w:numPr>
          <w:ilvl w:val="0"/>
          <w:numId w:val="18"/>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98261B1" w14:textId="77777777" w:rsidR="00831744" w:rsidRPr="00D0286A"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19EAC89A" w14:textId="77777777" w:rsidR="00831744" w:rsidRPr="00D0286A"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F1E74D0" w14:textId="77777777" w:rsidR="00831744" w:rsidRPr="00D0286A"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w:t>
      </w:r>
      <w:proofErr w:type="gramStart"/>
      <w:r w:rsidRPr="00D0286A">
        <w:rPr>
          <w:rFonts w:ascii="Tahoma" w:hAnsi="Tahoma" w:cs="Tahoma"/>
          <w:color w:val="000000"/>
          <w:sz w:val="18"/>
          <w:szCs w:val="18"/>
        </w:rPr>
        <w:t>laundering;</w:t>
      </w:r>
      <w:proofErr w:type="gramEnd"/>
    </w:p>
    <w:p w14:paraId="2E744A99" w14:textId="77777777" w:rsidR="00831744" w:rsidRPr="00D0286A"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3E5E8CCD" w14:textId="77777777" w:rsidR="00831744" w:rsidRPr="00D0286A"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C4C574F" w14:textId="77777777" w:rsidR="00831744" w:rsidRPr="00D0286A"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27BE4C70" w14:textId="77777777" w:rsidR="00831744"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4A873D41" w14:textId="77777777" w:rsidR="00831744" w:rsidRPr="00CB65B5" w:rsidRDefault="00831744" w:rsidP="005414CB">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5"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4145B4EA" w14:textId="77777777"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 xml:space="preserve">Article 11 - Disputes </w:t>
      </w:r>
    </w:p>
    <w:p w14:paraId="2A3A47BB" w14:textId="77777777" w:rsidR="00831744"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8DE98CB" w14:textId="77777777" w:rsidR="00831744"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E985EA4" w14:textId="77777777" w:rsidR="00831744"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6738A94" w14:textId="77777777" w:rsidR="00831744"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99810CE" w14:textId="77777777" w:rsidR="00831744"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19C97BCA" w14:textId="77777777" w:rsidR="00831744" w:rsidRPr="00F069C5" w:rsidRDefault="00831744" w:rsidP="005414C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619EBCC3" w14:textId="77777777" w:rsidR="00831744" w:rsidRPr="00831744" w:rsidRDefault="00831744" w:rsidP="00831744">
      <w:pPr>
        <w:tabs>
          <w:tab w:val="left" w:pos="284"/>
        </w:tabs>
        <w:autoSpaceDE w:val="0"/>
        <w:autoSpaceDN w:val="0"/>
        <w:jc w:val="both"/>
        <w:rPr>
          <w:rFonts w:ascii="Tahoma" w:hAnsi="Tahoma" w:cs="Tahoma"/>
          <w:b/>
          <w:smallCaps/>
          <w:color w:val="2F5496"/>
          <w:sz w:val="18"/>
          <w:szCs w:val="18"/>
          <w:lang w:eastAsia="fr-FR"/>
        </w:rPr>
      </w:pPr>
      <w:r w:rsidRPr="00831744">
        <w:rPr>
          <w:rFonts w:ascii="Tahoma" w:hAnsi="Tahoma" w:cs="Tahoma"/>
          <w:b/>
          <w:smallCaps/>
          <w:color w:val="2F5496"/>
          <w:sz w:val="18"/>
          <w:szCs w:val="18"/>
          <w:lang w:eastAsia="fr-FR"/>
        </w:rPr>
        <w:t>Article 12 - Addresses and bank details of the parties</w:t>
      </w:r>
    </w:p>
    <w:p w14:paraId="21BC7084" w14:textId="77777777" w:rsidR="00831744" w:rsidRPr="00D0286A" w:rsidRDefault="00831744" w:rsidP="0083174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55352C1A" w14:textId="77777777" w:rsidR="00831744" w:rsidRPr="00D0286A" w:rsidRDefault="00831744" w:rsidP="00831744">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3E9CB77" w14:textId="77777777" w:rsidR="00831744" w:rsidRPr="00D0286A" w:rsidRDefault="00831744" w:rsidP="00831744">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B2F9541" w14:textId="77777777" w:rsidR="00831744" w:rsidRPr="00D0286A" w:rsidRDefault="00831744" w:rsidP="00831744">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1B7DD6BA" w14:textId="77777777" w:rsidR="00630E1B" w:rsidRDefault="00831744" w:rsidP="00DC59C2">
      <w:pPr>
        <w:rPr>
          <w:rFonts w:ascii="Tahoma" w:hAnsi="Tahoma" w:cs="Tahoma"/>
          <w:b/>
        </w:r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45A357A4" w14:textId="77777777" w:rsidR="00630E1B" w:rsidRPr="00630E1B" w:rsidRDefault="00630E1B" w:rsidP="00630E1B">
      <w:pPr>
        <w:rPr>
          <w:rFonts w:ascii="Arial Narrow" w:hAnsi="Arial Narrow" w:cs="Times New Roman"/>
          <w:sz w:val="20"/>
          <w:szCs w:val="20"/>
          <w:lang w:eastAsia="fr-FR"/>
        </w:rPr>
      </w:pPr>
    </w:p>
    <w:sectPr w:rsidR="00630E1B" w:rsidRPr="00630E1B" w:rsidSect="00831744">
      <w:headerReference w:type="default" r:id="rId16"/>
      <w:footerReference w:type="default" r:id="rId17"/>
      <w:footerReference w:type="first" r:id="rId18"/>
      <w:pgSz w:w="11907" w:h="16840" w:code="9"/>
      <w:pgMar w:top="1134" w:right="1134" w:bottom="851" w:left="1418" w:header="709" w:footer="2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C6634" w14:textId="77777777" w:rsidR="00E65790" w:rsidRDefault="00E65790" w:rsidP="00D50F13">
      <w:r>
        <w:separator/>
      </w:r>
    </w:p>
  </w:endnote>
  <w:endnote w:type="continuationSeparator" w:id="0">
    <w:p w14:paraId="77EA2655" w14:textId="77777777" w:rsidR="00E65790" w:rsidRDefault="00E6579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70693" w:rsidRPr="00AE2D2B" w14:paraId="198B12E4" w14:textId="77777777" w:rsidTr="0087138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09004BE0" w14:textId="77777777" w:rsidR="00570693" w:rsidRPr="00AE2D2B" w:rsidRDefault="00570693" w:rsidP="00570693">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6B6B96F5" w14:textId="5A602BE2" w:rsidR="00570693" w:rsidRPr="00AE2D2B" w:rsidRDefault="004802ED" w:rsidP="00570693">
          <w:pPr>
            <w:rPr>
              <w:rFonts w:ascii="Arial Narrow" w:hAnsi="Arial Narrow"/>
              <w:caps/>
              <w:color w:val="000000"/>
              <w:sz w:val="18"/>
              <w:szCs w:val="18"/>
              <w:highlight w:val="cyan"/>
            </w:rPr>
          </w:pPr>
          <w:r w:rsidRPr="004802ED">
            <w:rPr>
              <w:rFonts w:ascii="Arial Narrow" w:hAnsi="Arial Narrow"/>
              <w:caps/>
              <w:color w:val="000000"/>
              <w:sz w:val="18"/>
              <w:szCs w:val="18"/>
            </w:rPr>
            <w:t>CC.DGII.    .2021</w:t>
          </w:r>
        </w:p>
      </w:tc>
    </w:tr>
  </w:tbl>
  <w:p w14:paraId="07607F3C" w14:textId="77777777" w:rsidR="00EE0560" w:rsidRDefault="00EE0560">
    <w:pPr>
      <w:pStyle w:val="Footer"/>
    </w:pPr>
  </w:p>
  <w:p w14:paraId="1BFDE270" w14:textId="77777777" w:rsidR="00F80EF2" w:rsidRDefault="00F80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E132B" w14:textId="77777777" w:rsidR="00F80EF2" w:rsidRPr="00FC72C5" w:rsidRDefault="00F80EF2">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1</w:t>
    </w:r>
    <w:r w:rsidRPr="00FC72C5">
      <w:rPr>
        <w:noProof/>
        <w:sz w:val="20"/>
        <w:szCs w:val="20"/>
      </w:rPr>
      <w:fldChar w:fldCharType="end"/>
    </w:r>
  </w:p>
  <w:p w14:paraId="5D024770" w14:textId="77777777" w:rsidR="00F80EF2" w:rsidRDefault="00F80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D2C7F" w14:textId="77777777" w:rsidR="00E65790" w:rsidRDefault="00E65790" w:rsidP="00D50F13">
      <w:r>
        <w:separator/>
      </w:r>
    </w:p>
  </w:footnote>
  <w:footnote w:type="continuationSeparator" w:id="0">
    <w:p w14:paraId="662CE01F" w14:textId="77777777" w:rsidR="00E65790" w:rsidRDefault="00E65790" w:rsidP="00D50F13">
      <w:r>
        <w:continuationSeparator/>
      </w:r>
    </w:p>
  </w:footnote>
  <w:footnote w:id="1">
    <w:p w14:paraId="195E20AF" w14:textId="77777777" w:rsidR="00F80EF2" w:rsidRPr="00810AE5" w:rsidRDefault="00F80EF2"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4B188A5A" w14:textId="77777777" w:rsidR="00F80EF2" w:rsidRPr="00834EFD" w:rsidRDefault="00F80EF2" w:rsidP="00831744">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3">
    <w:p w14:paraId="0780820E" w14:textId="77777777" w:rsidR="00F80EF2" w:rsidRPr="005757E8" w:rsidRDefault="00F80EF2" w:rsidP="00831744">
      <w:pPr>
        <w:pStyle w:val="FootnoteText"/>
        <w:rPr>
          <w:rFonts w:ascii="Tahoma" w:hAnsi="Tahoma" w:cs="Tahoma"/>
          <w:sz w:val="16"/>
          <w:szCs w:val="16"/>
          <w:lang w:val="it-IT"/>
        </w:rPr>
      </w:pPr>
      <w:r w:rsidRPr="00834EFD">
        <w:rPr>
          <w:rStyle w:val="FootnoteReference"/>
          <w:rFonts w:ascii="Tahoma" w:hAnsi="Tahoma" w:cs="Tahoma"/>
          <w:sz w:val="16"/>
          <w:szCs w:val="16"/>
        </w:rPr>
        <w:footnoteRef/>
      </w:r>
      <w:r w:rsidRPr="005757E8">
        <w:rPr>
          <w:rFonts w:ascii="Tahoma" w:hAnsi="Tahoma" w:cs="Tahoma"/>
          <w:sz w:val="16"/>
          <w:szCs w:val="16"/>
          <w:lang w:val="it-IT"/>
        </w:rPr>
        <w:t xml:space="preserve"> </w:t>
      </w:r>
      <w:r w:rsidRPr="005757E8">
        <w:rPr>
          <w:rFonts w:ascii="Tahoma" w:hAnsi="Tahoma" w:cs="Tahoma"/>
          <w:sz w:val="16"/>
          <w:szCs w:val="16"/>
          <w:lang w:val="it-IT"/>
        </w:rPr>
        <w:t xml:space="preserve">CM/Del/Dec(2010)1089/11.3 appendix 9 </w:t>
      </w:r>
      <w:hyperlink r:id="rId1" w:history="1">
        <w:r w:rsidRPr="005757E8">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0C309" w14:textId="77777777" w:rsidR="00F80EF2" w:rsidRPr="00B80B13" w:rsidRDefault="00F80EF2">
    <w:pPr>
      <w:pStyle w:val="Header"/>
      <w:jc w:val="right"/>
      <w:rPr>
        <w:rFonts w:ascii="Arial Narrow" w:hAnsi="Arial Narrow"/>
        <w:sz w:val="20"/>
        <w:szCs w:val="20"/>
      </w:rPr>
    </w:pPr>
    <w:r w:rsidRPr="00B80B13">
      <w:rPr>
        <w:rFonts w:ascii="Arial Narrow" w:hAnsi="Arial Narrow"/>
        <w:sz w:val="20"/>
        <w:szCs w:val="20"/>
      </w:rPr>
      <w:t xml:space="preserve">Page </w:t>
    </w:r>
    <w:r w:rsidRPr="00B80B13">
      <w:rPr>
        <w:rFonts w:ascii="Arial Narrow" w:hAnsi="Arial Narrow"/>
        <w:b/>
        <w:bCs/>
        <w:sz w:val="20"/>
        <w:szCs w:val="20"/>
      </w:rPr>
      <w:fldChar w:fldCharType="begin"/>
    </w:r>
    <w:r w:rsidRPr="00B80B13">
      <w:rPr>
        <w:rFonts w:ascii="Arial Narrow" w:hAnsi="Arial Narrow"/>
        <w:b/>
        <w:bCs/>
        <w:sz w:val="20"/>
        <w:szCs w:val="20"/>
      </w:rPr>
      <w:instrText xml:space="preserve"> PAGE </w:instrText>
    </w:r>
    <w:r w:rsidRPr="00B80B13">
      <w:rPr>
        <w:rFonts w:ascii="Arial Narrow" w:hAnsi="Arial Narrow"/>
        <w:b/>
        <w:bCs/>
        <w:sz w:val="20"/>
        <w:szCs w:val="20"/>
      </w:rPr>
      <w:fldChar w:fldCharType="separate"/>
    </w:r>
    <w:r w:rsidRPr="00B80B13">
      <w:rPr>
        <w:rFonts w:ascii="Arial Narrow" w:hAnsi="Arial Narrow"/>
        <w:b/>
        <w:bCs/>
        <w:noProof/>
        <w:sz w:val="20"/>
        <w:szCs w:val="20"/>
      </w:rPr>
      <w:t>2</w:t>
    </w:r>
    <w:r w:rsidRPr="00B80B13">
      <w:rPr>
        <w:rFonts w:ascii="Arial Narrow" w:hAnsi="Arial Narrow"/>
        <w:b/>
        <w:bCs/>
        <w:sz w:val="20"/>
        <w:szCs w:val="20"/>
      </w:rPr>
      <w:fldChar w:fldCharType="end"/>
    </w:r>
    <w:r w:rsidRPr="00B80B13">
      <w:rPr>
        <w:rFonts w:ascii="Arial Narrow" w:hAnsi="Arial Narrow"/>
        <w:sz w:val="20"/>
        <w:szCs w:val="20"/>
      </w:rPr>
      <w:t xml:space="preserve"> of </w:t>
    </w:r>
    <w:r w:rsidRPr="00B80B13">
      <w:rPr>
        <w:rFonts w:ascii="Arial Narrow" w:hAnsi="Arial Narrow"/>
        <w:b/>
        <w:bCs/>
        <w:sz w:val="20"/>
        <w:szCs w:val="20"/>
      </w:rPr>
      <w:fldChar w:fldCharType="begin"/>
    </w:r>
    <w:r w:rsidRPr="00B80B13">
      <w:rPr>
        <w:rFonts w:ascii="Arial Narrow" w:hAnsi="Arial Narrow"/>
        <w:b/>
        <w:bCs/>
        <w:sz w:val="20"/>
        <w:szCs w:val="20"/>
      </w:rPr>
      <w:instrText xml:space="preserve"> NUMPAGES  </w:instrText>
    </w:r>
    <w:r w:rsidRPr="00B80B13">
      <w:rPr>
        <w:rFonts w:ascii="Arial Narrow" w:hAnsi="Arial Narrow"/>
        <w:b/>
        <w:bCs/>
        <w:sz w:val="20"/>
        <w:szCs w:val="20"/>
      </w:rPr>
      <w:fldChar w:fldCharType="separate"/>
    </w:r>
    <w:r w:rsidRPr="00B80B13">
      <w:rPr>
        <w:rFonts w:ascii="Arial Narrow" w:hAnsi="Arial Narrow"/>
        <w:b/>
        <w:bCs/>
        <w:noProof/>
        <w:sz w:val="20"/>
        <w:szCs w:val="20"/>
      </w:rPr>
      <w:t>2</w:t>
    </w:r>
    <w:r w:rsidRPr="00B80B13">
      <w:rPr>
        <w:rFonts w:ascii="Arial Narrow" w:hAnsi="Arial Narrow"/>
        <w:b/>
        <w:bCs/>
        <w:sz w:val="20"/>
        <w:szCs w:val="20"/>
      </w:rPr>
      <w:fldChar w:fldCharType="end"/>
    </w:r>
  </w:p>
  <w:p w14:paraId="3216E9E4" w14:textId="77777777" w:rsidR="00F80EF2" w:rsidRDefault="00F80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16"/>
  </w:num>
  <w:num w:numId="7">
    <w:abstractNumId w:val="0"/>
  </w:num>
  <w:num w:numId="8">
    <w:abstractNumId w:val="8"/>
  </w:num>
  <w:num w:numId="9">
    <w:abstractNumId w:val="13"/>
  </w:num>
  <w:num w:numId="10">
    <w:abstractNumId w:val="19"/>
  </w:num>
  <w:num w:numId="11">
    <w:abstractNumId w:val="4"/>
  </w:num>
  <w:num w:numId="12">
    <w:abstractNumId w:val="15"/>
  </w:num>
  <w:num w:numId="13">
    <w:abstractNumId w:val="11"/>
  </w:num>
  <w:num w:numId="14">
    <w:abstractNumId w:val="9"/>
  </w:num>
  <w:num w:numId="15">
    <w:abstractNumId w:val="1"/>
  </w:num>
  <w:num w:numId="16">
    <w:abstractNumId w:val="7"/>
  </w:num>
  <w:num w:numId="17">
    <w:abstractNumId w:val="5"/>
  </w:num>
  <w:num w:numId="18">
    <w:abstractNumId w:val="2"/>
  </w:num>
  <w:num w:numId="19">
    <w:abstractNumId w:val="17"/>
  </w:num>
  <w:num w:numId="20">
    <w:abstractNumId w:val="18"/>
  </w:num>
  <w:num w:numId="21">
    <w:abstractNumId w:val="14"/>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3C4E"/>
    <w:rsid w:val="00007AEB"/>
    <w:rsid w:val="000128DD"/>
    <w:rsid w:val="0001537A"/>
    <w:rsid w:val="00015DB4"/>
    <w:rsid w:val="00016F04"/>
    <w:rsid w:val="00037A7D"/>
    <w:rsid w:val="0004179C"/>
    <w:rsid w:val="000478B8"/>
    <w:rsid w:val="00072FB8"/>
    <w:rsid w:val="000837E6"/>
    <w:rsid w:val="000841B9"/>
    <w:rsid w:val="00084509"/>
    <w:rsid w:val="000852FE"/>
    <w:rsid w:val="000909E9"/>
    <w:rsid w:val="00093155"/>
    <w:rsid w:val="000961F0"/>
    <w:rsid w:val="000966F4"/>
    <w:rsid w:val="000A0D8A"/>
    <w:rsid w:val="000A4FA0"/>
    <w:rsid w:val="000B4274"/>
    <w:rsid w:val="000C759E"/>
    <w:rsid w:val="000D2420"/>
    <w:rsid w:val="000E0285"/>
    <w:rsid w:val="000E3E9A"/>
    <w:rsid w:val="000E59DC"/>
    <w:rsid w:val="000E5DF5"/>
    <w:rsid w:val="000F1520"/>
    <w:rsid w:val="000F18A2"/>
    <w:rsid w:val="000F3067"/>
    <w:rsid w:val="000F3CB2"/>
    <w:rsid w:val="000F448F"/>
    <w:rsid w:val="00113108"/>
    <w:rsid w:val="0011556A"/>
    <w:rsid w:val="0012251D"/>
    <w:rsid w:val="00124212"/>
    <w:rsid w:val="00126183"/>
    <w:rsid w:val="0012667B"/>
    <w:rsid w:val="00127842"/>
    <w:rsid w:val="00127AB4"/>
    <w:rsid w:val="001359BE"/>
    <w:rsid w:val="001360F1"/>
    <w:rsid w:val="0014098C"/>
    <w:rsid w:val="00150C0F"/>
    <w:rsid w:val="00160002"/>
    <w:rsid w:val="00160586"/>
    <w:rsid w:val="0016172B"/>
    <w:rsid w:val="00162598"/>
    <w:rsid w:val="00171E61"/>
    <w:rsid w:val="00183E4D"/>
    <w:rsid w:val="0019283C"/>
    <w:rsid w:val="0019724C"/>
    <w:rsid w:val="001975CC"/>
    <w:rsid w:val="001A207E"/>
    <w:rsid w:val="001A5371"/>
    <w:rsid w:val="001B0127"/>
    <w:rsid w:val="001B138A"/>
    <w:rsid w:val="001C4BA2"/>
    <w:rsid w:val="001C6878"/>
    <w:rsid w:val="001D40AD"/>
    <w:rsid w:val="001D5926"/>
    <w:rsid w:val="001E5424"/>
    <w:rsid w:val="001F3796"/>
    <w:rsid w:val="001F5A87"/>
    <w:rsid w:val="002019A5"/>
    <w:rsid w:val="002133FA"/>
    <w:rsid w:val="00213A16"/>
    <w:rsid w:val="00225B0D"/>
    <w:rsid w:val="002267C6"/>
    <w:rsid w:val="002336A0"/>
    <w:rsid w:val="00251355"/>
    <w:rsid w:val="0027303E"/>
    <w:rsid w:val="002818A7"/>
    <w:rsid w:val="00290EAC"/>
    <w:rsid w:val="00293CBB"/>
    <w:rsid w:val="002A2C42"/>
    <w:rsid w:val="002A56A1"/>
    <w:rsid w:val="002B4786"/>
    <w:rsid w:val="002C6F98"/>
    <w:rsid w:val="002D5425"/>
    <w:rsid w:val="002D5DC0"/>
    <w:rsid w:val="002E5606"/>
    <w:rsid w:val="002F7F81"/>
    <w:rsid w:val="00300098"/>
    <w:rsid w:val="00320711"/>
    <w:rsid w:val="00327F7D"/>
    <w:rsid w:val="00332AF4"/>
    <w:rsid w:val="003347E8"/>
    <w:rsid w:val="0034681E"/>
    <w:rsid w:val="00350F4E"/>
    <w:rsid w:val="0035108E"/>
    <w:rsid w:val="003705A6"/>
    <w:rsid w:val="003712F2"/>
    <w:rsid w:val="00371509"/>
    <w:rsid w:val="00380B49"/>
    <w:rsid w:val="003840F5"/>
    <w:rsid w:val="00386026"/>
    <w:rsid w:val="0039258A"/>
    <w:rsid w:val="00394B2C"/>
    <w:rsid w:val="003A3BD5"/>
    <w:rsid w:val="003B1C2E"/>
    <w:rsid w:val="003B2E7E"/>
    <w:rsid w:val="003C1D13"/>
    <w:rsid w:val="003C214F"/>
    <w:rsid w:val="003E1ADA"/>
    <w:rsid w:val="003E2D84"/>
    <w:rsid w:val="003E3DF7"/>
    <w:rsid w:val="003E6A4C"/>
    <w:rsid w:val="003E6D30"/>
    <w:rsid w:val="003F5956"/>
    <w:rsid w:val="003F7D5B"/>
    <w:rsid w:val="00402529"/>
    <w:rsid w:val="004121E2"/>
    <w:rsid w:val="00415503"/>
    <w:rsid w:val="00420E9A"/>
    <w:rsid w:val="00423E87"/>
    <w:rsid w:val="00432F42"/>
    <w:rsid w:val="00437926"/>
    <w:rsid w:val="00441D52"/>
    <w:rsid w:val="004470B4"/>
    <w:rsid w:val="00456407"/>
    <w:rsid w:val="0046469D"/>
    <w:rsid w:val="004802ED"/>
    <w:rsid w:val="004874F6"/>
    <w:rsid w:val="00487967"/>
    <w:rsid w:val="00487FFD"/>
    <w:rsid w:val="00490018"/>
    <w:rsid w:val="00494C86"/>
    <w:rsid w:val="00495856"/>
    <w:rsid w:val="004B0F2D"/>
    <w:rsid w:val="004B2022"/>
    <w:rsid w:val="004B3F9D"/>
    <w:rsid w:val="004C3551"/>
    <w:rsid w:val="004C6F59"/>
    <w:rsid w:val="004C7315"/>
    <w:rsid w:val="004D084E"/>
    <w:rsid w:val="004D43E1"/>
    <w:rsid w:val="004E1F03"/>
    <w:rsid w:val="004E67E1"/>
    <w:rsid w:val="004E796F"/>
    <w:rsid w:val="004E7A45"/>
    <w:rsid w:val="004E7D01"/>
    <w:rsid w:val="004F5ACC"/>
    <w:rsid w:val="004F71A4"/>
    <w:rsid w:val="00507DB5"/>
    <w:rsid w:val="00523268"/>
    <w:rsid w:val="0053377B"/>
    <w:rsid w:val="005414CB"/>
    <w:rsid w:val="00542FEE"/>
    <w:rsid w:val="00550849"/>
    <w:rsid w:val="00566A81"/>
    <w:rsid w:val="00567F3E"/>
    <w:rsid w:val="00570693"/>
    <w:rsid w:val="005757E8"/>
    <w:rsid w:val="005845C2"/>
    <w:rsid w:val="005917E1"/>
    <w:rsid w:val="005A656E"/>
    <w:rsid w:val="005A6974"/>
    <w:rsid w:val="005B0752"/>
    <w:rsid w:val="005C5D6E"/>
    <w:rsid w:val="005E2710"/>
    <w:rsid w:val="005E3BAC"/>
    <w:rsid w:val="005E618F"/>
    <w:rsid w:val="005F38C5"/>
    <w:rsid w:val="005F5038"/>
    <w:rsid w:val="005F65E7"/>
    <w:rsid w:val="00612522"/>
    <w:rsid w:val="00613244"/>
    <w:rsid w:val="00613313"/>
    <w:rsid w:val="006232B4"/>
    <w:rsid w:val="00630B7F"/>
    <w:rsid w:val="00630E1B"/>
    <w:rsid w:val="00634B4A"/>
    <w:rsid w:val="006426F7"/>
    <w:rsid w:val="00647C28"/>
    <w:rsid w:val="006532F4"/>
    <w:rsid w:val="00653BB6"/>
    <w:rsid w:val="006558F9"/>
    <w:rsid w:val="00660256"/>
    <w:rsid w:val="00662182"/>
    <w:rsid w:val="00662FF0"/>
    <w:rsid w:val="006717A7"/>
    <w:rsid w:val="0067529C"/>
    <w:rsid w:val="006771B6"/>
    <w:rsid w:val="00680325"/>
    <w:rsid w:val="00687D63"/>
    <w:rsid w:val="006912CB"/>
    <w:rsid w:val="006A4CDE"/>
    <w:rsid w:val="006A51F8"/>
    <w:rsid w:val="006A7F07"/>
    <w:rsid w:val="006B2D7D"/>
    <w:rsid w:val="006B71A1"/>
    <w:rsid w:val="006C7D58"/>
    <w:rsid w:val="006D00AF"/>
    <w:rsid w:val="006D3613"/>
    <w:rsid w:val="006D78F7"/>
    <w:rsid w:val="006E09FC"/>
    <w:rsid w:val="006F040B"/>
    <w:rsid w:val="00711683"/>
    <w:rsid w:val="00714D53"/>
    <w:rsid w:val="0072200B"/>
    <w:rsid w:val="00731A43"/>
    <w:rsid w:val="007373CF"/>
    <w:rsid w:val="00743F00"/>
    <w:rsid w:val="00747ADB"/>
    <w:rsid w:val="00751959"/>
    <w:rsid w:val="007556CC"/>
    <w:rsid w:val="00762290"/>
    <w:rsid w:val="00762726"/>
    <w:rsid w:val="00765420"/>
    <w:rsid w:val="0076568D"/>
    <w:rsid w:val="00766341"/>
    <w:rsid w:val="00766CF1"/>
    <w:rsid w:val="00777B4E"/>
    <w:rsid w:val="00786185"/>
    <w:rsid w:val="007867C0"/>
    <w:rsid w:val="00791E04"/>
    <w:rsid w:val="007A33E2"/>
    <w:rsid w:val="007A6049"/>
    <w:rsid w:val="007B0925"/>
    <w:rsid w:val="007B1BBE"/>
    <w:rsid w:val="007C267B"/>
    <w:rsid w:val="007C4BED"/>
    <w:rsid w:val="007D46B2"/>
    <w:rsid w:val="007F1EFA"/>
    <w:rsid w:val="007F79F8"/>
    <w:rsid w:val="00806CD2"/>
    <w:rsid w:val="00810D55"/>
    <w:rsid w:val="00812B47"/>
    <w:rsid w:val="00812FBB"/>
    <w:rsid w:val="00821937"/>
    <w:rsid w:val="0082549E"/>
    <w:rsid w:val="00826BA5"/>
    <w:rsid w:val="00826C49"/>
    <w:rsid w:val="00831744"/>
    <w:rsid w:val="0083377F"/>
    <w:rsid w:val="00840C1E"/>
    <w:rsid w:val="00847F47"/>
    <w:rsid w:val="008551EE"/>
    <w:rsid w:val="0085784E"/>
    <w:rsid w:val="00860FEB"/>
    <w:rsid w:val="008628C7"/>
    <w:rsid w:val="00864B01"/>
    <w:rsid w:val="00873212"/>
    <w:rsid w:val="00883C2D"/>
    <w:rsid w:val="008871ED"/>
    <w:rsid w:val="00887B2A"/>
    <w:rsid w:val="00890F8A"/>
    <w:rsid w:val="00892D73"/>
    <w:rsid w:val="008A486B"/>
    <w:rsid w:val="008B3EEE"/>
    <w:rsid w:val="008B6FDD"/>
    <w:rsid w:val="008C754F"/>
    <w:rsid w:val="008D113B"/>
    <w:rsid w:val="008D3220"/>
    <w:rsid w:val="008F2DBD"/>
    <w:rsid w:val="008F366E"/>
    <w:rsid w:val="008F3844"/>
    <w:rsid w:val="008F3D21"/>
    <w:rsid w:val="00901C1A"/>
    <w:rsid w:val="00904B93"/>
    <w:rsid w:val="009058FD"/>
    <w:rsid w:val="009214B5"/>
    <w:rsid w:val="0093185B"/>
    <w:rsid w:val="00933456"/>
    <w:rsid w:val="0095095F"/>
    <w:rsid w:val="00956F45"/>
    <w:rsid w:val="00967612"/>
    <w:rsid w:val="0097037F"/>
    <w:rsid w:val="0097151B"/>
    <w:rsid w:val="00973EF1"/>
    <w:rsid w:val="009746F9"/>
    <w:rsid w:val="0098229E"/>
    <w:rsid w:val="00990987"/>
    <w:rsid w:val="00991B57"/>
    <w:rsid w:val="009922FC"/>
    <w:rsid w:val="0099359B"/>
    <w:rsid w:val="0099761D"/>
    <w:rsid w:val="009A100B"/>
    <w:rsid w:val="009A5B27"/>
    <w:rsid w:val="009B76BE"/>
    <w:rsid w:val="009D0381"/>
    <w:rsid w:val="009D290D"/>
    <w:rsid w:val="009E4346"/>
    <w:rsid w:val="009E55DF"/>
    <w:rsid w:val="009F32D6"/>
    <w:rsid w:val="009F49A6"/>
    <w:rsid w:val="00A00374"/>
    <w:rsid w:val="00A01BC9"/>
    <w:rsid w:val="00A06007"/>
    <w:rsid w:val="00A12241"/>
    <w:rsid w:val="00A27861"/>
    <w:rsid w:val="00A30FC9"/>
    <w:rsid w:val="00A34538"/>
    <w:rsid w:val="00A40899"/>
    <w:rsid w:val="00A51EDA"/>
    <w:rsid w:val="00A535BA"/>
    <w:rsid w:val="00A53BF2"/>
    <w:rsid w:val="00A65785"/>
    <w:rsid w:val="00A675CC"/>
    <w:rsid w:val="00A77DE0"/>
    <w:rsid w:val="00A8461F"/>
    <w:rsid w:val="00A85379"/>
    <w:rsid w:val="00A96A37"/>
    <w:rsid w:val="00AA1957"/>
    <w:rsid w:val="00AA7B01"/>
    <w:rsid w:val="00AB03AB"/>
    <w:rsid w:val="00AB13EF"/>
    <w:rsid w:val="00AB26C2"/>
    <w:rsid w:val="00AD33C7"/>
    <w:rsid w:val="00AD423A"/>
    <w:rsid w:val="00AD5E4A"/>
    <w:rsid w:val="00AE2A99"/>
    <w:rsid w:val="00AE5507"/>
    <w:rsid w:val="00B018FC"/>
    <w:rsid w:val="00B0348C"/>
    <w:rsid w:val="00B036FF"/>
    <w:rsid w:val="00B11F35"/>
    <w:rsid w:val="00B14D5F"/>
    <w:rsid w:val="00B21BA4"/>
    <w:rsid w:val="00B221A3"/>
    <w:rsid w:val="00B2354B"/>
    <w:rsid w:val="00B242A3"/>
    <w:rsid w:val="00B30098"/>
    <w:rsid w:val="00B3135A"/>
    <w:rsid w:val="00B32DCF"/>
    <w:rsid w:val="00B336FC"/>
    <w:rsid w:val="00B43A63"/>
    <w:rsid w:val="00B50164"/>
    <w:rsid w:val="00B5712C"/>
    <w:rsid w:val="00B60F30"/>
    <w:rsid w:val="00B653B9"/>
    <w:rsid w:val="00B7064E"/>
    <w:rsid w:val="00B72357"/>
    <w:rsid w:val="00B74DC5"/>
    <w:rsid w:val="00B80B13"/>
    <w:rsid w:val="00B84946"/>
    <w:rsid w:val="00BA355F"/>
    <w:rsid w:val="00BA535D"/>
    <w:rsid w:val="00BA6142"/>
    <w:rsid w:val="00BB11AE"/>
    <w:rsid w:val="00BB2EB5"/>
    <w:rsid w:val="00BB66CF"/>
    <w:rsid w:val="00BC4242"/>
    <w:rsid w:val="00BD671C"/>
    <w:rsid w:val="00BD6B89"/>
    <w:rsid w:val="00BE13D6"/>
    <w:rsid w:val="00BE33D8"/>
    <w:rsid w:val="00BF0EF7"/>
    <w:rsid w:val="00BF4E82"/>
    <w:rsid w:val="00C07F6F"/>
    <w:rsid w:val="00C11F6F"/>
    <w:rsid w:val="00C16967"/>
    <w:rsid w:val="00C20349"/>
    <w:rsid w:val="00C22A88"/>
    <w:rsid w:val="00C35F97"/>
    <w:rsid w:val="00C36326"/>
    <w:rsid w:val="00C4484C"/>
    <w:rsid w:val="00C50BDD"/>
    <w:rsid w:val="00C5327B"/>
    <w:rsid w:val="00C53AF9"/>
    <w:rsid w:val="00C57EAD"/>
    <w:rsid w:val="00C611D2"/>
    <w:rsid w:val="00C674A5"/>
    <w:rsid w:val="00C73C2F"/>
    <w:rsid w:val="00C7643B"/>
    <w:rsid w:val="00C8260C"/>
    <w:rsid w:val="00CA42C2"/>
    <w:rsid w:val="00CA4416"/>
    <w:rsid w:val="00CA6E6F"/>
    <w:rsid w:val="00CD061B"/>
    <w:rsid w:val="00CD1EDA"/>
    <w:rsid w:val="00CE0F61"/>
    <w:rsid w:val="00CE4E5E"/>
    <w:rsid w:val="00CE57CD"/>
    <w:rsid w:val="00CE58F8"/>
    <w:rsid w:val="00CE780E"/>
    <w:rsid w:val="00CF59FB"/>
    <w:rsid w:val="00D04381"/>
    <w:rsid w:val="00D10FC0"/>
    <w:rsid w:val="00D121FC"/>
    <w:rsid w:val="00D135C6"/>
    <w:rsid w:val="00D14044"/>
    <w:rsid w:val="00D202A8"/>
    <w:rsid w:val="00D21549"/>
    <w:rsid w:val="00D225E4"/>
    <w:rsid w:val="00D322CA"/>
    <w:rsid w:val="00D34C9B"/>
    <w:rsid w:val="00D417C2"/>
    <w:rsid w:val="00D42F22"/>
    <w:rsid w:val="00D44009"/>
    <w:rsid w:val="00D47F70"/>
    <w:rsid w:val="00D50229"/>
    <w:rsid w:val="00D50F13"/>
    <w:rsid w:val="00D51502"/>
    <w:rsid w:val="00D52157"/>
    <w:rsid w:val="00D5261C"/>
    <w:rsid w:val="00D5513E"/>
    <w:rsid w:val="00D55A4F"/>
    <w:rsid w:val="00D73100"/>
    <w:rsid w:val="00D872CB"/>
    <w:rsid w:val="00D90F8E"/>
    <w:rsid w:val="00D91931"/>
    <w:rsid w:val="00D92E51"/>
    <w:rsid w:val="00D96960"/>
    <w:rsid w:val="00DC1ACD"/>
    <w:rsid w:val="00DC3F97"/>
    <w:rsid w:val="00DC59C2"/>
    <w:rsid w:val="00DE0239"/>
    <w:rsid w:val="00DE1899"/>
    <w:rsid w:val="00E00310"/>
    <w:rsid w:val="00E0039F"/>
    <w:rsid w:val="00E045AD"/>
    <w:rsid w:val="00E05457"/>
    <w:rsid w:val="00E05C41"/>
    <w:rsid w:val="00E0771D"/>
    <w:rsid w:val="00E11E01"/>
    <w:rsid w:val="00E145C2"/>
    <w:rsid w:val="00E160F4"/>
    <w:rsid w:val="00E16762"/>
    <w:rsid w:val="00E17F6A"/>
    <w:rsid w:val="00E30F7B"/>
    <w:rsid w:val="00E41727"/>
    <w:rsid w:val="00E44537"/>
    <w:rsid w:val="00E56FDA"/>
    <w:rsid w:val="00E57189"/>
    <w:rsid w:val="00E65790"/>
    <w:rsid w:val="00E75327"/>
    <w:rsid w:val="00E83766"/>
    <w:rsid w:val="00E870B0"/>
    <w:rsid w:val="00E90597"/>
    <w:rsid w:val="00E90DC4"/>
    <w:rsid w:val="00E9309D"/>
    <w:rsid w:val="00E94437"/>
    <w:rsid w:val="00EA1A46"/>
    <w:rsid w:val="00EB550D"/>
    <w:rsid w:val="00EB6C90"/>
    <w:rsid w:val="00EE0560"/>
    <w:rsid w:val="00EE1D09"/>
    <w:rsid w:val="00EE7240"/>
    <w:rsid w:val="00EF1FDF"/>
    <w:rsid w:val="00EF66B8"/>
    <w:rsid w:val="00F011EB"/>
    <w:rsid w:val="00F04325"/>
    <w:rsid w:val="00F12122"/>
    <w:rsid w:val="00F130D7"/>
    <w:rsid w:val="00F17C76"/>
    <w:rsid w:val="00F21315"/>
    <w:rsid w:val="00F25459"/>
    <w:rsid w:val="00F26952"/>
    <w:rsid w:val="00F270C4"/>
    <w:rsid w:val="00F30E47"/>
    <w:rsid w:val="00F56682"/>
    <w:rsid w:val="00F57BB6"/>
    <w:rsid w:val="00F57EC4"/>
    <w:rsid w:val="00F80EF2"/>
    <w:rsid w:val="00F838D0"/>
    <w:rsid w:val="00F84B26"/>
    <w:rsid w:val="00FA7021"/>
    <w:rsid w:val="00FA70E6"/>
    <w:rsid w:val="00FB168A"/>
    <w:rsid w:val="00FC72C5"/>
    <w:rsid w:val="00FC7A03"/>
    <w:rsid w:val="00FC7E0E"/>
    <w:rsid w:val="00FD1C6B"/>
    <w:rsid w:val="00FD4486"/>
    <w:rsid w:val="00FE1164"/>
    <w:rsid w:val="00FE4C32"/>
    <w:rsid w:val="00FE4FEF"/>
    <w:rsid w:val="00FE7D23"/>
    <w:rsid w:val="00FF4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C6713E"/>
  <w15:chartTrackingRefBased/>
  <w15:docId w15:val="{27E86ACE-3012-431E-B9D5-71AA6053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BDD"/>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uiPriority w:val="99"/>
    <w:unhideWhenUsed/>
    <w:rsid w:val="00F12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20621192">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21039711">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ct@coe.int"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0F45-DB3E-4333-BEA0-8E012855C4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A7F339-8BFA-4B54-98DF-4A5DBEF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5822</Words>
  <Characters>32026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Act of Engagement Framework Contract Restricted Consultation</vt:lpstr>
    </vt:vector>
  </TitlesOfParts>
  <Company>Council of Europe</Company>
  <LinksUpToDate>false</LinksUpToDate>
  <CharactersWithSpaces>37773</CharactersWithSpaces>
  <SharedDoc>false</SharedDoc>
  <HLinks>
    <vt:vector size="12" baseType="variant">
      <vt:variant>
        <vt:i4>1835124</vt:i4>
      </vt:variant>
      <vt:variant>
        <vt:i4>3</vt:i4>
      </vt:variant>
      <vt:variant>
        <vt:i4>0</vt:i4>
      </vt:variant>
      <vt:variant>
        <vt:i4>5</vt:i4>
      </vt:variant>
      <vt:variant>
        <vt:lpwstr>mailto:nedim.vrabac@coe.int</vt:lpwstr>
      </vt:variant>
      <vt:variant>
        <vt:lpwstr/>
      </vt:variant>
      <vt:variant>
        <vt:i4>7405663</vt:i4>
      </vt:variant>
      <vt:variant>
        <vt:i4>0</vt:i4>
      </vt:variant>
      <vt:variant>
        <vt:i4>0</vt:i4>
      </vt:variant>
      <vt:variant>
        <vt:i4>5</vt:i4>
      </vt:variant>
      <vt:variant>
        <vt:lpwstr>mailto:romact@coe.int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of Engagement Framework Contract Restricted Consultation</dc:title>
  <dc:subject/>
  <dc:creator>KAUTZMANN Jean-Etienne</dc:creator>
  <cp:keywords/>
  <cp:lastModifiedBy>TROLONG-BAILLY Clementine</cp:lastModifiedBy>
  <cp:revision>3</cp:revision>
  <cp:lastPrinted>2017-03-27T13:52:00Z</cp:lastPrinted>
  <dcterms:created xsi:type="dcterms:W3CDTF">2021-10-15T14:56:00Z</dcterms:created>
  <dcterms:modified xsi:type="dcterms:W3CDTF">2021-10-15T15:03:00Z</dcterms:modified>
</cp:coreProperties>
</file>