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92" w:rsidRPr="00804792" w:rsidRDefault="00804792" w:rsidP="00804792">
      <w:pPr>
        <w:tabs>
          <w:tab w:val="left" w:pos="7545"/>
          <w:tab w:val="left" w:pos="8460"/>
        </w:tabs>
        <w:spacing w:after="0" w:line="240" w:lineRule="auto"/>
        <w:outlineLvl w:val="1"/>
        <w:rPr>
          <w:rFonts w:ascii="Times New Roman" w:eastAsia="Times New Roman" w:hAnsi="Times New Roman" w:cs="Times New Roman"/>
          <w:b/>
          <w:sz w:val="32"/>
          <w:szCs w:val="32"/>
          <w:lang w:eastAsia="bg-BG"/>
        </w:rPr>
      </w:pPr>
    </w:p>
    <w:p w:rsidR="00804792" w:rsidRPr="00804792" w:rsidRDefault="00804792" w:rsidP="00804792">
      <w:pPr>
        <w:tabs>
          <w:tab w:val="left" w:pos="6480"/>
          <w:tab w:val="left" w:pos="8460"/>
          <w:tab w:val="left" w:pos="9450"/>
        </w:tabs>
        <w:spacing w:after="0" w:line="240" w:lineRule="auto"/>
        <w:outlineLvl w:val="1"/>
        <w:rPr>
          <w:rFonts w:ascii="Times New Roman" w:eastAsia="Times New Roman" w:hAnsi="Times New Roman" w:cs="Times New Roman"/>
          <w:b/>
          <w:sz w:val="32"/>
          <w:szCs w:val="32"/>
          <w:lang w:eastAsia="bg-BG"/>
        </w:rPr>
      </w:pPr>
      <w:r w:rsidRPr="00804792">
        <w:rPr>
          <w:rFonts w:ascii="Times New Roman" w:eastAsia="Times New Roman" w:hAnsi="Times New Roman" w:cs="Times New Roman"/>
          <w:b/>
          <w:sz w:val="32"/>
          <w:szCs w:val="32"/>
          <w:lang w:eastAsia="bg-BG"/>
        </w:rPr>
        <w:tab/>
      </w:r>
      <w:r w:rsidRPr="00804792">
        <w:rPr>
          <w:rFonts w:ascii="Times New Roman" w:eastAsia="Times New Roman" w:hAnsi="Times New Roman" w:cs="Times New Roman"/>
          <w:b/>
          <w:sz w:val="32"/>
          <w:szCs w:val="32"/>
          <w:lang w:eastAsia="bg-BG"/>
        </w:rPr>
        <w:tab/>
      </w:r>
    </w:p>
    <w:p w:rsidR="00804792" w:rsidRPr="00804792" w:rsidRDefault="00804792" w:rsidP="00804792">
      <w:pPr>
        <w:tabs>
          <w:tab w:val="left" w:pos="7545"/>
          <w:tab w:val="left" w:pos="8460"/>
        </w:tabs>
        <w:spacing w:after="0" w:line="240" w:lineRule="auto"/>
        <w:jc w:val="center"/>
        <w:outlineLvl w:val="1"/>
        <w:rPr>
          <w:rFonts w:ascii="Times New Roman" w:eastAsia="Times New Roman" w:hAnsi="Times New Roman" w:cs="Times New Roman"/>
          <w:b/>
          <w:sz w:val="32"/>
          <w:szCs w:val="32"/>
          <w:lang w:eastAsia="bg-BG"/>
        </w:rPr>
      </w:pPr>
    </w:p>
    <w:p w:rsidR="00804792" w:rsidRPr="00804792" w:rsidRDefault="00804792" w:rsidP="00804792">
      <w:pPr>
        <w:tabs>
          <w:tab w:val="left" w:pos="7545"/>
        </w:tabs>
        <w:spacing w:after="0" w:line="240" w:lineRule="auto"/>
        <w:outlineLvl w:val="1"/>
        <w:rPr>
          <w:rFonts w:ascii="Times New Roman" w:eastAsia="Times New Roman" w:hAnsi="Times New Roman" w:cs="Times New Roman"/>
          <w:b/>
          <w:sz w:val="24"/>
          <w:szCs w:val="24"/>
          <w:lang w:eastAsia="bg-BG"/>
        </w:rPr>
      </w:pPr>
    </w:p>
    <w:p w:rsidR="00804792" w:rsidRPr="00804792" w:rsidRDefault="00804792" w:rsidP="00804792">
      <w:pPr>
        <w:tabs>
          <w:tab w:val="left" w:pos="7545"/>
        </w:tabs>
        <w:spacing w:after="0" w:line="240" w:lineRule="auto"/>
        <w:outlineLvl w:val="1"/>
        <w:rPr>
          <w:rFonts w:ascii="Times New Roman" w:eastAsia="Times New Roman" w:hAnsi="Times New Roman" w:cs="Times New Roman"/>
          <w:b/>
          <w:sz w:val="24"/>
          <w:szCs w:val="24"/>
          <w:lang w:eastAsia="bg-BG"/>
        </w:rPr>
      </w:pPr>
    </w:p>
    <w:p w:rsidR="00804792" w:rsidRPr="00804792" w:rsidRDefault="00804792" w:rsidP="00804792">
      <w:pPr>
        <w:tabs>
          <w:tab w:val="left" w:pos="7545"/>
        </w:tabs>
        <w:spacing w:after="0" w:line="240" w:lineRule="auto"/>
        <w:jc w:val="center"/>
        <w:outlineLvl w:val="1"/>
        <w:rPr>
          <w:rFonts w:ascii="Times New Roman" w:eastAsia="Times New Roman" w:hAnsi="Times New Roman" w:cs="Times New Roman"/>
          <w:b/>
          <w:sz w:val="24"/>
          <w:szCs w:val="24"/>
          <w:lang w:eastAsia="bg-BG"/>
        </w:rPr>
      </w:pPr>
    </w:p>
    <w:p w:rsidR="00804792" w:rsidRPr="00804792" w:rsidRDefault="00804792" w:rsidP="00804792">
      <w:pPr>
        <w:widowControl w:val="0"/>
        <w:tabs>
          <w:tab w:val="left" w:pos="-720"/>
        </w:tabs>
        <w:suppressAutoHyphens/>
        <w:spacing w:after="0" w:line="276" w:lineRule="auto"/>
        <w:jc w:val="center"/>
        <w:rPr>
          <w:rFonts w:ascii="Times New Roman" w:eastAsia="Times New Roman" w:hAnsi="Times New Roman" w:cs="Times New Roman"/>
          <w:b/>
          <w:snapToGrid w:val="0"/>
          <w:sz w:val="44"/>
          <w:szCs w:val="44"/>
          <w:lang w:val="en-US"/>
        </w:rPr>
      </w:pPr>
    </w:p>
    <w:p w:rsidR="00804792" w:rsidRPr="00804792" w:rsidRDefault="00804792" w:rsidP="00804792">
      <w:pPr>
        <w:widowControl w:val="0"/>
        <w:tabs>
          <w:tab w:val="left" w:pos="-720"/>
        </w:tabs>
        <w:suppressAutoHyphens/>
        <w:spacing w:after="0" w:line="276" w:lineRule="auto"/>
        <w:jc w:val="center"/>
        <w:rPr>
          <w:rFonts w:ascii="Times New Roman" w:eastAsia="Times New Roman" w:hAnsi="Times New Roman" w:cs="Times New Roman"/>
          <w:b/>
          <w:snapToGrid w:val="0"/>
          <w:sz w:val="44"/>
          <w:szCs w:val="44"/>
          <w:lang w:val="en-US"/>
        </w:rPr>
      </w:pPr>
      <w:r w:rsidRPr="00804792">
        <w:rPr>
          <w:rFonts w:ascii="Times New Roman" w:eastAsia="Times New Roman" w:hAnsi="Times New Roman" w:cs="Times New Roman"/>
          <w:b/>
          <w:snapToGrid w:val="0"/>
          <w:sz w:val="44"/>
          <w:szCs w:val="44"/>
          <w:lang w:val="en-US"/>
        </w:rPr>
        <w:t xml:space="preserve">ПЛАН ЗА ДЕЙСТВИЕ НА ОБЩИНА БЕЛОГРАДЧИК В ИЗПЪЛНЕНИЕ НА ОБЛАСТНА СТРАТЕГИЯ </w:t>
      </w:r>
      <w:r w:rsidRPr="00804792">
        <w:rPr>
          <w:rFonts w:ascii="Times New Roman" w:eastAsia="Times New Roman" w:hAnsi="Times New Roman" w:cs="Times New Roman"/>
          <w:b/>
          <w:snapToGrid w:val="0"/>
          <w:sz w:val="44"/>
          <w:szCs w:val="44"/>
        </w:rPr>
        <w:t xml:space="preserve">ЗА ПРИОБЩАВАНЕ НА БЪЛГАРСКИТЕ ГРАЖДАНИ ОТ РОМСКИ ПРОИЗХОД И ДРУГИ ГРАЖДАНИ В УЯЗВИМО СОЦИАЛНО ПОЛОЖЕНИЕ, ЖИВЕЕЩИ В СХОДНА НА РОМИТЕ СИТУАЦИЯ </w:t>
      </w:r>
      <w:r w:rsidRPr="00804792">
        <w:rPr>
          <w:rFonts w:ascii="Times New Roman" w:eastAsia="Times New Roman" w:hAnsi="Times New Roman" w:cs="Times New Roman"/>
          <w:b/>
          <w:snapToGrid w:val="0"/>
          <w:sz w:val="44"/>
          <w:szCs w:val="44"/>
          <w:lang w:val="en-US"/>
        </w:rPr>
        <w:t xml:space="preserve"> </w:t>
      </w:r>
    </w:p>
    <w:p w:rsidR="00804792" w:rsidRPr="00804792" w:rsidRDefault="00804792" w:rsidP="00804792">
      <w:pPr>
        <w:widowControl w:val="0"/>
        <w:tabs>
          <w:tab w:val="left" w:pos="-720"/>
        </w:tabs>
        <w:suppressAutoHyphens/>
        <w:spacing w:after="0" w:line="276" w:lineRule="auto"/>
        <w:jc w:val="center"/>
        <w:rPr>
          <w:rFonts w:ascii="Times New Roman" w:eastAsia="Times New Roman" w:hAnsi="Times New Roman" w:cs="Times New Roman"/>
          <w:b/>
          <w:snapToGrid w:val="0"/>
          <w:sz w:val="44"/>
          <w:szCs w:val="44"/>
        </w:rPr>
      </w:pPr>
      <w:r w:rsidRPr="00804792">
        <w:rPr>
          <w:rFonts w:ascii="Times New Roman" w:eastAsia="Times New Roman" w:hAnsi="Times New Roman" w:cs="Times New Roman"/>
          <w:b/>
          <w:snapToGrid w:val="0"/>
          <w:sz w:val="32"/>
          <w:szCs w:val="32"/>
        </w:rPr>
        <w:t xml:space="preserve"> </w:t>
      </w:r>
      <w:r w:rsidRPr="00804792">
        <w:rPr>
          <w:rFonts w:ascii="Times New Roman" w:eastAsia="Times New Roman" w:hAnsi="Times New Roman" w:cs="Times New Roman"/>
          <w:b/>
          <w:snapToGrid w:val="0"/>
          <w:sz w:val="44"/>
          <w:szCs w:val="44"/>
          <w:lang w:val="en-US"/>
        </w:rPr>
        <w:t>(2021 – 2023 г.)</w:t>
      </w:r>
    </w:p>
    <w:p w:rsidR="00804792" w:rsidRPr="00804792" w:rsidRDefault="00804792" w:rsidP="00804792">
      <w:pPr>
        <w:widowControl w:val="0"/>
        <w:tabs>
          <w:tab w:val="left" w:pos="-720"/>
        </w:tabs>
        <w:suppressAutoHyphens/>
        <w:spacing w:after="0" w:line="240" w:lineRule="auto"/>
        <w:jc w:val="center"/>
        <w:rPr>
          <w:rFonts w:ascii="Times New Roman" w:eastAsia="Times New Roman" w:hAnsi="Times New Roman" w:cs="Times New Roman"/>
          <w:b/>
          <w:snapToGrid w:val="0"/>
          <w:sz w:val="36"/>
          <w:szCs w:val="36"/>
        </w:rPr>
      </w:pPr>
    </w:p>
    <w:p w:rsidR="00804792" w:rsidRPr="00804792" w:rsidRDefault="00804792" w:rsidP="00804792">
      <w:pPr>
        <w:widowControl w:val="0"/>
        <w:tabs>
          <w:tab w:val="left" w:pos="-720"/>
        </w:tabs>
        <w:suppressAutoHyphens/>
        <w:spacing w:after="0" w:line="240" w:lineRule="auto"/>
        <w:jc w:val="center"/>
        <w:rPr>
          <w:rFonts w:ascii="Times New Roman" w:eastAsia="Times New Roman" w:hAnsi="Times New Roman" w:cs="Times New Roman"/>
          <w:b/>
          <w:snapToGrid w:val="0"/>
          <w:sz w:val="36"/>
          <w:szCs w:val="36"/>
        </w:rPr>
      </w:pPr>
      <w:r w:rsidRPr="00804792">
        <w:rPr>
          <w:rFonts w:ascii="Times New Roman" w:eastAsia="Times New Roman" w:hAnsi="Times New Roman" w:cs="Times New Roman"/>
          <w:b/>
          <w:snapToGrid w:val="0"/>
          <w:sz w:val="36"/>
          <w:szCs w:val="36"/>
        </w:rPr>
        <w:t>(</w:t>
      </w:r>
      <w:r w:rsidRPr="00804792">
        <w:rPr>
          <w:rFonts w:ascii="Times New Roman" w:eastAsia="Times New Roman" w:hAnsi="Times New Roman" w:cs="Times New Roman"/>
          <w:b/>
          <w:snapToGrid w:val="0"/>
          <w:sz w:val="40"/>
          <w:szCs w:val="40"/>
        </w:rPr>
        <w:t>План за действие)</w:t>
      </w:r>
    </w:p>
    <w:p w:rsidR="00804792" w:rsidRPr="00804792" w:rsidRDefault="00804792" w:rsidP="00804792">
      <w:pPr>
        <w:spacing w:after="0" w:line="360" w:lineRule="auto"/>
        <w:jc w:val="center"/>
        <w:rPr>
          <w:rFonts w:ascii="Times New Roman" w:eastAsia="Times New Roman" w:hAnsi="Times New Roman" w:cs="Times New Roman"/>
          <w:bCs/>
          <w:i/>
          <w:sz w:val="32"/>
          <w:szCs w:val="32"/>
          <w:lang w:eastAsia="bg-BG"/>
        </w:rPr>
      </w:pPr>
    </w:p>
    <w:p w:rsidR="00804792" w:rsidRPr="00804792" w:rsidRDefault="00804792" w:rsidP="00804792">
      <w:pPr>
        <w:spacing w:after="0" w:line="240" w:lineRule="auto"/>
        <w:jc w:val="center"/>
        <w:rPr>
          <w:rFonts w:ascii="Times New Roman" w:eastAsia="Times New Roman" w:hAnsi="Times New Roman" w:cs="Times New Roman"/>
          <w:bCs/>
          <w:i/>
          <w:sz w:val="24"/>
          <w:szCs w:val="24"/>
          <w:lang w:eastAsia="bg-BG"/>
        </w:rPr>
      </w:pPr>
    </w:p>
    <w:p w:rsidR="00804792" w:rsidRPr="00804792" w:rsidRDefault="00804792" w:rsidP="00804792">
      <w:pPr>
        <w:spacing w:after="0" w:line="240" w:lineRule="auto"/>
        <w:jc w:val="center"/>
        <w:rPr>
          <w:rFonts w:ascii="Times New Roman" w:eastAsia="Times New Roman" w:hAnsi="Times New Roman" w:cs="Times New Roman"/>
          <w:bCs/>
          <w:i/>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eastAsia="bg-BG"/>
        </w:rPr>
      </w:pPr>
    </w:p>
    <w:p w:rsidR="00804792" w:rsidRPr="00804792" w:rsidRDefault="00804792" w:rsidP="00804792">
      <w:pPr>
        <w:spacing w:before="120" w:after="120" w:line="240" w:lineRule="auto"/>
        <w:jc w:val="both"/>
        <w:outlineLvl w:val="1"/>
        <w:rPr>
          <w:rFonts w:ascii="Times New Roman" w:eastAsia="Times New Roman" w:hAnsi="Times New Roman" w:cs="Times New Roman"/>
          <w:b/>
          <w:sz w:val="24"/>
          <w:szCs w:val="24"/>
          <w:lang w:val="en-US" w:eastAsia="bg-BG"/>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9355"/>
      </w:tblGrid>
      <w:tr w:rsidR="00804792" w:rsidRPr="00804792" w:rsidTr="009B01A7">
        <w:trPr>
          <w:trHeight w:val="397"/>
        </w:trPr>
        <w:tc>
          <w:tcPr>
            <w:tcW w:w="9355" w:type="dxa"/>
            <w:shd w:val="clear" w:color="auto" w:fill="D0CECE"/>
            <w:vAlign w:val="center"/>
          </w:tcPr>
          <w:p w:rsidR="00804792" w:rsidRPr="00804792" w:rsidRDefault="00804792" w:rsidP="00804792">
            <w:pPr>
              <w:spacing w:after="0" w:line="240" w:lineRule="auto"/>
              <w:contextualSpacing/>
              <w:jc w:val="center"/>
              <w:rPr>
                <w:rFonts w:ascii="Times New Roman" w:eastAsia="Times New Roman" w:hAnsi="Times New Roman" w:cs="Times New Roman"/>
                <w:b/>
                <w:bCs/>
                <w:lang w:eastAsia="bg-BG"/>
              </w:rPr>
            </w:pPr>
            <w:r w:rsidRPr="00804792">
              <w:rPr>
                <w:rFonts w:ascii="Times New Roman" w:eastAsia="Times New Roman" w:hAnsi="Times New Roman" w:cs="Times New Roman"/>
                <w:b/>
                <w:bCs/>
                <w:lang w:val="en-US" w:eastAsia="bg-BG"/>
              </w:rPr>
              <w:lastRenderedPageBreak/>
              <w:t>I.</w:t>
            </w:r>
            <w:r w:rsidRPr="00804792">
              <w:rPr>
                <w:rFonts w:ascii="Times New Roman" w:eastAsia="Times New Roman" w:hAnsi="Times New Roman" w:cs="Times New Roman"/>
                <w:b/>
                <w:bCs/>
                <w:lang w:eastAsia="bg-BG"/>
              </w:rPr>
              <w:t xml:space="preserve"> ВЪВЕДЕНИЕ</w:t>
            </w:r>
          </w:p>
        </w:tc>
      </w:tr>
    </w:tbl>
    <w:p w:rsidR="00804792" w:rsidRPr="00804792" w:rsidRDefault="00804792" w:rsidP="00804792">
      <w:pPr>
        <w:spacing w:after="0" w:line="240" w:lineRule="auto"/>
        <w:ind w:left="990"/>
        <w:contextualSpacing/>
        <w:jc w:val="both"/>
        <w:rPr>
          <w:rFonts w:ascii="Times New Roman" w:eastAsia="Times New Roman" w:hAnsi="Times New Roman" w:cs="Times New Roman"/>
          <w:b/>
          <w:bCs/>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Настоящият план за действие на Община Белоградчик в изпълнение на областната стратегия за приобщаване на българските граждани от ромски произход и други граждани в уязвимо социално положение, живеещи в сходна на ромите ситуация задава основни принципи на цялостна общинска политика за равноправно интегриране на ромите в община Белоградчик Той е резултат от съвместните усилия и партньорството между общинска администрация, общинските институции, институциите в областта на социалните услуги, „Местна активна група” към „Ромакт” и ромската общност. Плана е в съответствие с изискванията на нормативните актове, регламентиращи предоставянето на различни видове услуги и финансирането им и се основава на приоритетите и насоките на държавната политика за повишаването на образователния, социално-икономическия, здравния и жилищния статус на ромите до нивата на статуса на мнозинството от българските граждани.</w:t>
      </w:r>
    </w:p>
    <w:p w:rsidR="00804792" w:rsidRPr="00804792" w:rsidRDefault="00804792" w:rsidP="00804792">
      <w:pPr>
        <w:spacing w:after="0" w:line="276" w:lineRule="auto"/>
        <w:jc w:val="both"/>
        <w:rPr>
          <w:rFonts w:ascii="Times New Roman" w:eastAsia="Times New Roman" w:hAnsi="Times New Roman" w:cs="Times New Roman"/>
          <w:sz w:val="24"/>
          <w:szCs w:val="24"/>
          <w:lang w:val="ru-RU" w:eastAsia="bg-BG"/>
        </w:rPr>
      </w:pPr>
      <w:r w:rsidRPr="00804792">
        <w:rPr>
          <w:rFonts w:ascii="Times New Roman" w:eastAsia="Times New Roman" w:hAnsi="Times New Roman" w:cs="Times New Roman"/>
          <w:sz w:val="24"/>
          <w:szCs w:val="24"/>
          <w:lang w:eastAsia="bg-BG"/>
        </w:rPr>
        <w:t>Планът за действие е неразделна част от Областната стратегия на област Видин в изпълнение на Националната стратегия на Република България за равенство, приобщаване и участие  на ромите (2021 - 2030г.). Стратегията прилага целенасочен интегриран подход към гражданите в уязвимо положение, която е в основата на по-общата стратегия за борба с бедността и изключването, и дава възможности за предоставяне на подкрепа и за лица в неравностойно положение от други етнически групи, живеещи в сходна на ромите ситуация.</w:t>
      </w:r>
      <w:r w:rsidRPr="00804792">
        <w:rPr>
          <w:rFonts w:ascii="Times New Roman" w:eastAsia="Times New Roman" w:hAnsi="Times New Roman" w:cs="Times New Roman"/>
          <w:sz w:val="24"/>
          <w:szCs w:val="24"/>
          <w:lang w:val="ru-RU" w:eastAsia="bg-BG"/>
        </w:rPr>
        <w:t xml:space="preserve">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Изпълнението му е насочено към:</w:t>
      </w:r>
    </w:p>
    <w:p w:rsidR="00804792" w:rsidRPr="00804792" w:rsidRDefault="00804792" w:rsidP="00804792">
      <w:pPr>
        <w:numPr>
          <w:ilvl w:val="0"/>
          <w:numId w:val="10"/>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Повишаване статуса на българските граждани от ромски произход и други граждани в уязвимо социално положение, живеещи в сходна на ромите ситуация; </w:t>
      </w:r>
    </w:p>
    <w:p w:rsidR="00804792" w:rsidRPr="00804792" w:rsidRDefault="00804792" w:rsidP="00804792">
      <w:pPr>
        <w:numPr>
          <w:ilvl w:val="0"/>
          <w:numId w:val="10"/>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Мотивиране и стимулиране на хората в риск да се справят с проблемите си;</w:t>
      </w:r>
    </w:p>
    <w:p w:rsidR="00804792" w:rsidRPr="00804792" w:rsidRDefault="00804792" w:rsidP="00804792">
      <w:pPr>
        <w:numPr>
          <w:ilvl w:val="0"/>
          <w:numId w:val="10"/>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Включване на други българските граждани в уязвимо социално положение, живеещи в сходна на ромите ситуация във всички форми на обществения, икономическия и културния живот на община Белоградчик;</w:t>
      </w:r>
    </w:p>
    <w:p w:rsidR="00804792" w:rsidRPr="00804792" w:rsidRDefault="00804792" w:rsidP="00804792">
      <w:pPr>
        <w:numPr>
          <w:ilvl w:val="0"/>
          <w:numId w:val="10"/>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Активизиране на гражданското общество за толерантност и съпричастност към маргинализираните групи.</w:t>
      </w:r>
    </w:p>
    <w:p w:rsidR="00804792" w:rsidRPr="00804792" w:rsidRDefault="00804792" w:rsidP="00804792">
      <w:pPr>
        <w:spacing w:after="0" w:line="276" w:lineRule="auto"/>
        <w:ind w:left="720"/>
        <w:contextualSpacing/>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sz w:val="24"/>
          <w:szCs w:val="24"/>
          <w:lang w:eastAsia="bg-BG"/>
        </w:rPr>
        <w:t xml:space="preserve">Реализирането на общинската  политика за интегриране на маргинализираните групи е непрекъснат процес, инструмент за хармонизиране на местните инициативи с държавните изисквания, възможностите на местната </w:t>
      </w:r>
      <w:r w:rsidRPr="00804792">
        <w:rPr>
          <w:rFonts w:ascii="Times New Roman" w:eastAsia="Times New Roman" w:hAnsi="Times New Roman" w:cs="Times New Roman"/>
          <w:color w:val="000000"/>
          <w:sz w:val="24"/>
          <w:szCs w:val="24"/>
          <w:lang w:eastAsia="bg-BG"/>
        </w:rPr>
        <w:t>власт и потребностите на жителите на общината,</w:t>
      </w:r>
      <w:r w:rsidRPr="00804792">
        <w:rPr>
          <w:rFonts w:ascii="Times New Roman" w:eastAsia="Times New Roman" w:hAnsi="Times New Roman" w:cs="Times New Roman"/>
          <w:color w:val="000000"/>
          <w:sz w:val="24"/>
          <w:szCs w:val="24"/>
          <w:lang w:val="ru-RU" w:eastAsia="bg-BG"/>
        </w:rPr>
        <w:t xml:space="preserve"> </w:t>
      </w:r>
      <w:r w:rsidRPr="00804792">
        <w:rPr>
          <w:rFonts w:ascii="Times New Roman" w:eastAsia="Times New Roman" w:hAnsi="Times New Roman" w:cs="Times New Roman"/>
          <w:color w:val="000000"/>
          <w:sz w:val="24"/>
          <w:szCs w:val="24"/>
          <w:lang w:eastAsia="bg-BG"/>
        </w:rPr>
        <w:t>с цел  подобряване благосъстоянието на тези  групи и евентуално намаляването им в бъдеще.</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Съгласно Заповед № 1170/13.10.21г. на Кмета на общината, Планът за действие е резултат от съвместните усилия и партньорство между Община Белоградчик и институциите: </w:t>
      </w:r>
    </w:p>
    <w:p w:rsidR="00804792" w:rsidRPr="00804792" w:rsidRDefault="00804792" w:rsidP="00804792">
      <w:pPr>
        <w:numPr>
          <w:ilvl w:val="0"/>
          <w:numId w:val="1"/>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val="ru-RU" w:eastAsia="bg-BG"/>
        </w:rPr>
        <w:t xml:space="preserve">Дирекция” </w:t>
      </w:r>
      <w:r w:rsidRPr="00804792">
        <w:rPr>
          <w:rFonts w:ascii="Times New Roman" w:eastAsia="Times New Roman" w:hAnsi="Times New Roman" w:cs="Times New Roman"/>
          <w:sz w:val="24"/>
          <w:szCs w:val="24"/>
          <w:lang w:eastAsia="bg-BG"/>
        </w:rPr>
        <w:t xml:space="preserve">Социално подпомагане” гр. Белоградчик </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Дирекция ”Бюро по труда” гр. Белоградчик</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МБАЛ „Проф. д-р Г. Златарски” ЕООД, гр. Белоградчик </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Общо практикуващи лекари  </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lastRenderedPageBreak/>
        <w:t>ДГ „Иглика”</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НУ „Васил Левски” </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ОУ „Васил Априлов”</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СУ „Христо Ботев ”</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Районно управление на МВР - Белоградчик</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Местна комисия за борба с противообществените прояви на малолетни и непълнолетни (МКБППМН)</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Народно читалище „Развитие-1893 г.”</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Детски комплекс Белоградчик – Център за подпомагане за личностно развитие (ДК Белоградчик – ЦПЛР)</w:t>
      </w:r>
    </w:p>
    <w:p w:rsidR="00804792" w:rsidRPr="00804792" w:rsidRDefault="00804792" w:rsidP="00804792">
      <w:pPr>
        <w:numPr>
          <w:ilvl w:val="0"/>
          <w:numId w:val="1"/>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„Местна активна група” към програма „Ромакт” - представители на ромската общност </w:t>
      </w:r>
    </w:p>
    <w:p w:rsidR="00804792" w:rsidRPr="00804792" w:rsidRDefault="00804792" w:rsidP="00804792">
      <w:pPr>
        <w:spacing w:after="0" w:line="276" w:lineRule="auto"/>
        <w:ind w:left="360"/>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Планът е  отворен документ и подлежи на допълнение и актуализиране.</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Основните приоритети на Плана за действие за приобщаване на българските граждани от ромски произход и други граждани в уязвимо социално положение, живеещи в сходна на ромите ситуация  положение са:</w:t>
      </w:r>
    </w:p>
    <w:p w:rsidR="00804792" w:rsidRPr="00804792" w:rsidRDefault="00804792" w:rsidP="00804792">
      <w:pPr>
        <w:numPr>
          <w:ilvl w:val="1"/>
          <w:numId w:val="9"/>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Повишаване на образованието</w:t>
      </w:r>
    </w:p>
    <w:p w:rsidR="00804792" w:rsidRPr="00804792" w:rsidRDefault="00804792" w:rsidP="00804792">
      <w:pPr>
        <w:numPr>
          <w:ilvl w:val="1"/>
          <w:numId w:val="9"/>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Здравния статус</w:t>
      </w:r>
    </w:p>
    <w:p w:rsidR="00804792" w:rsidRPr="00804792" w:rsidRDefault="00804792" w:rsidP="00804792">
      <w:pPr>
        <w:numPr>
          <w:ilvl w:val="1"/>
          <w:numId w:val="9"/>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Жилищни условия</w:t>
      </w:r>
    </w:p>
    <w:p w:rsidR="00804792" w:rsidRPr="00804792" w:rsidRDefault="00804792" w:rsidP="00804792">
      <w:pPr>
        <w:numPr>
          <w:ilvl w:val="1"/>
          <w:numId w:val="9"/>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Заетост</w:t>
      </w:r>
    </w:p>
    <w:p w:rsidR="00804792" w:rsidRPr="00804792" w:rsidRDefault="00804792" w:rsidP="00804792">
      <w:pPr>
        <w:numPr>
          <w:ilvl w:val="1"/>
          <w:numId w:val="9"/>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Върховенство на закона и не дискриминация</w:t>
      </w:r>
    </w:p>
    <w:p w:rsidR="00804792" w:rsidRPr="00804792" w:rsidRDefault="00804792" w:rsidP="00804792">
      <w:pPr>
        <w:numPr>
          <w:ilvl w:val="1"/>
          <w:numId w:val="9"/>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Култура и медии</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Заложените в плана мерки имат за цел - реализиране на комплекс от практики, чрез които да се постигне устойчивост в решаването на специфичните проблеми на ромската общност, населяващи територията на Община Белоградчик.</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Разрешаването проблемите на ромското население налага разработването на дългосрочна политика за приобщаването на малцинствата  към икономическите и социални процеси протичащи в общината.</w:t>
      </w:r>
    </w:p>
    <w:p w:rsidR="00804792" w:rsidRPr="00804792" w:rsidRDefault="00804792" w:rsidP="00804792">
      <w:pPr>
        <w:spacing w:after="0" w:line="240" w:lineRule="auto"/>
        <w:ind w:left="720"/>
        <w:jc w:val="both"/>
        <w:rPr>
          <w:rFonts w:ascii="Times New Roman" w:eastAsia="Times New Roman" w:hAnsi="Times New Roman" w:cs="Times New Roman"/>
          <w:b/>
          <w:sz w:val="24"/>
          <w:szCs w:val="24"/>
          <w:lang w:val="en-US" w:eastAsia="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9242"/>
      </w:tblGrid>
      <w:tr w:rsidR="00804792" w:rsidRPr="00804792" w:rsidTr="009B01A7">
        <w:trPr>
          <w:trHeight w:val="397"/>
        </w:trPr>
        <w:tc>
          <w:tcPr>
            <w:tcW w:w="14034" w:type="dxa"/>
            <w:shd w:val="clear" w:color="auto" w:fill="D0CECE"/>
            <w:vAlign w:val="center"/>
          </w:tcPr>
          <w:p w:rsidR="00804792" w:rsidRPr="00804792" w:rsidRDefault="00804792" w:rsidP="00804792">
            <w:pPr>
              <w:spacing w:after="0" w:line="240" w:lineRule="auto"/>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val="en-US" w:eastAsia="bg-BG"/>
              </w:rPr>
              <w:t xml:space="preserve">II. </w:t>
            </w:r>
            <w:r w:rsidRPr="00804792">
              <w:rPr>
                <w:rFonts w:ascii="Times New Roman" w:eastAsia="Times New Roman" w:hAnsi="Times New Roman" w:cs="Times New Roman"/>
                <w:b/>
                <w:lang w:eastAsia="bg-BG"/>
              </w:rPr>
              <w:t>АНАЛИЗ НА СИТУАЦИЯТА В ОБЩИНАТА ПО ПРИОРИТЕТИ</w:t>
            </w:r>
          </w:p>
        </w:tc>
      </w:tr>
    </w:tbl>
    <w:p w:rsidR="00804792" w:rsidRPr="00804792" w:rsidRDefault="00804792" w:rsidP="00804792">
      <w:pPr>
        <w:spacing w:after="0" w:line="240" w:lineRule="auto"/>
        <w:jc w:val="both"/>
        <w:rPr>
          <w:rFonts w:ascii="Times New Roman" w:eastAsia="Times New Roman" w:hAnsi="Times New Roman" w:cs="Times New Roman"/>
          <w:b/>
          <w:color w:val="000000"/>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8"/>
          <w:szCs w:val="28"/>
          <w:lang w:eastAsia="bg-BG"/>
        </w:rPr>
      </w:pPr>
      <w:r w:rsidRPr="00804792">
        <w:rPr>
          <w:rFonts w:ascii="Times New Roman" w:eastAsia="Times New Roman" w:hAnsi="Times New Roman" w:cs="Times New Roman"/>
          <w:b/>
          <w:caps/>
          <w:color w:val="000000"/>
          <w:sz w:val="28"/>
          <w:szCs w:val="28"/>
          <w:lang w:eastAsia="bg-BG"/>
        </w:rPr>
        <w:t>Образование</w:t>
      </w:r>
      <w:r w:rsidRPr="00804792">
        <w:rPr>
          <w:rFonts w:ascii="Times New Roman" w:eastAsia="Times New Roman" w:hAnsi="Times New Roman" w:cs="Times New Roman"/>
          <w:sz w:val="28"/>
          <w:szCs w:val="28"/>
          <w:lang w:eastAsia="bg-BG"/>
        </w:rPr>
        <w:t xml:space="preserve"> </w:t>
      </w:r>
    </w:p>
    <w:p w:rsidR="00804792" w:rsidRPr="00804792" w:rsidRDefault="00804792" w:rsidP="00804792">
      <w:pPr>
        <w:spacing w:after="0" w:line="276" w:lineRule="auto"/>
        <w:jc w:val="both"/>
        <w:rPr>
          <w:rFonts w:ascii="Times New Roman" w:eastAsia="Times New Roman" w:hAnsi="Times New Roman" w:cs="Times New Roman"/>
          <w:sz w:val="24"/>
          <w:szCs w:val="24"/>
          <w:u w:val="single"/>
          <w:lang w:eastAsia="bg-BG"/>
        </w:rPr>
      </w:pP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val="ru-RU" w:eastAsia="bg-BG"/>
        </w:rPr>
      </w:pPr>
      <w:r w:rsidRPr="00804792">
        <w:rPr>
          <w:rFonts w:ascii="Times New Roman" w:eastAsia="Times New Roman" w:hAnsi="Times New Roman" w:cs="Times New Roman"/>
          <w:sz w:val="24"/>
          <w:szCs w:val="24"/>
          <w:lang w:eastAsia="bg-BG"/>
        </w:rPr>
        <w:t xml:space="preserve">Община Белоградчик разполага с добре развита мрежа от учебни заведения, с оптимална структура за удовлетворяване на потребностите за общо образование. На територията на общината функционират: </w:t>
      </w:r>
      <w:r w:rsidRPr="00804792">
        <w:rPr>
          <w:rFonts w:ascii="Times New Roman" w:eastAsia="Times New Roman" w:hAnsi="Times New Roman" w:cs="Times New Roman"/>
          <w:color w:val="000000"/>
          <w:sz w:val="24"/>
          <w:szCs w:val="24"/>
          <w:lang w:eastAsia="bg-BG"/>
        </w:rPr>
        <w:t xml:space="preserve">1 общинска детска градина, 1 начално училище и 1 средно училище в град Белоградчик и 1 основно училище.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val="ru-RU" w:eastAsia="bg-BG"/>
        </w:rPr>
      </w:pPr>
      <w:r w:rsidRPr="00804792">
        <w:rPr>
          <w:rFonts w:ascii="Times New Roman" w:eastAsia="Times New Roman" w:hAnsi="Times New Roman" w:cs="Times New Roman"/>
          <w:color w:val="000000"/>
          <w:sz w:val="24"/>
          <w:szCs w:val="24"/>
          <w:lang w:eastAsia="bg-BG"/>
        </w:rPr>
        <w:t xml:space="preserve">Към 30.06.2021 г. в ДГ „Иглика”, разпределени в пет групи се обучават 120 деца от 2 до 7 години. В предучилищна възрастова група /3 и 4-та групи/ се обучават общо 46 деца. </w:t>
      </w:r>
      <w:r w:rsidRPr="00804792">
        <w:rPr>
          <w:rFonts w:ascii="Times New Roman" w:eastAsia="Times New Roman" w:hAnsi="Times New Roman" w:cs="Times New Roman"/>
          <w:color w:val="000000"/>
          <w:sz w:val="24"/>
          <w:szCs w:val="24"/>
          <w:lang w:eastAsia="bg-BG"/>
        </w:rPr>
        <w:lastRenderedPageBreak/>
        <w:t>Относителния процент на деца, самоопределили се с ромски произход в детската градина е 42%.</w:t>
      </w:r>
      <w:r w:rsidRPr="00804792">
        <w:rPr>
          <w:rFonts w:ascii="Times New Roman" w:eastAsia="Times New Roman" w:hAnsi="Times New Roman" w:cs="Times New Roman"/>
          <w:sz w:val="24"/>
          <w:szCs w:val="24"/>
          <w:lang w:val="ru-RU" w:eastAsia="bg-BG"/>
        </w:rPr>
        <w:t xml:space="preserve"> Данните са взети от анкети, правени по времето на изпълнение на европейски проекти, където самите деца са се самоопределили като роми.</w:t>
      </w:r>
    </w:p>
    <w:p w:rsidR="00804792" w:rsidRPr="00804792" w:rsidRDefault="00804792" w:rsidP="00804792">
      <w:pPr>
        <w:spacing w:after="0" w:line="276" w:lineRule="auto"/>
        <w:ind w:firstLine="360"/>
        <w:contextualSpacing/>
        <w:jc w:val="both"/>
        <w:rPr>
          <w:rFonts w:ascii="Times New Roman" w:eastAsia="Times New Roman" w:hAnsi="Times New Roman" w:cs="Times New Roman"/>
          <w:color w:val="000000"/>
          <w:sz w:val="24"/>
          <w:szCs w:val="24"/>
          <w:lang w:eastAsia="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6909"/>
      </w:tblGrid>
      <w:tr w:rsidR="00804792" w:rsidRPr="00804792" w:rsidTr="009B01A7">
        <w:tc>
          <w:tcPr>
            <w:tcW w:w="9212" w:type="dxa"/>
            <w:gridSpan w:val="2"/>
          </w:tcPr>
          <w:p w:rsidR="00804792" w:rsidRPr="00804792" w:rsidRDefault="00804792" w:rsidP="00804792">
            <w:pPr>
              <w:spacing w:after="0" w:line="276" w:lineRule="auto"/>
              <w:contextualSpacing/>
              <w:jc w:val="center"/>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 xml:space="preserve">ДГ „Иглика” - брой обхванати деца от </w:t>
            </w:r>
            <w:r w:rsidRPr="00804792">
              <w:rPr>
                <w:rFonts w:ascii="Times New Roman" w:eastAsia="Times New Roman" w:hAnsi="Times New Roman" w:cs="Times New Roman"/>
                <w:color w:val="000000"/>
                <w:lang w:val="en-US" w:eastAsia="bg-BG"/>
              </w:rPr>
              <w:t xml:space="preserve">I – IV </w:t>
            </w:r>
            <w:r w:rsidRPr="00804792">
              <w:rPr>
                <w:rFonts w:ascii="Times New Roman" w:eastAsia="Times New Roman" w:hAnsi="Times New Roman" w:cs="Times New Roman"/>
                <w:color w:val="000000"/>
                <w:lang w:eastAsia="bg-BG"/>
              </w:rPr>
              <w:t>група</w:t>
            </w:r>
          </w:p>
        </w:tc>
      </w:tr>
      <w:tr w:rsidR="00804792" w:rsidRPr="00804792" w:rsidTr="009B01A7">
        <w:tc>
          <w:tcPr>
            <w:tcW w:w="2303" w:type="dxa"/>
          </w:tcPr>
          <w:p w:rsidR="00804792" w:rsidRPr="00804792" w:rsidRDefault="00804792" w:rsidP="00804792">
            <w:pPr>
              <w:spacing w:after="0" w:line="276" w:lineRule="auto"/>
              <w:contextualSpacing/>
              <w:jc w:val="both"/>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2019/2020г.</w:t>
            </w:r>
          </w:p>
        </w:tc>
        <w:tc>
          <w:tcPr>
            <w:tcW w:w="6909" w:type="dxa"/>
          </w:tcPr>
          <w:p w:rsidR="00804792" w:rsidRPr="00804792" w:rsidRDefault="00804792" w:rsidP="00804792">
            <w:pPr>
              <w:spacing w:after="0" w:line="276" w:lineRule="auto"/>
              <w:contextualSpacing/>
              <w:jc w:val="center"/>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107</w:t>
            </w:r>
          </w:p>
        </w:tc>
      </w:tr>
      <w:tr w:rsidR="00804792" w:rsidRPr="00804792" w:rsidTr="009B01A7">
        <w:tc>
          <w:tcPr>
            <w:tcW w:w="2303" w:type="dxa"/>
          </w:tcPr>
          <w:p w:rsidR="00804792" w:rsidRPr="00804792" w:rsidRDefault="00804792" w:rsidP="00804792">
            <w:pPr>
              <w:spacing w:after="0" w:line="276" w:lineRule="auto"/>
              <w:contextualSpacing/>
              <w:jc w:val="both"/>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2020/2021г.</w:t>
            </w:r>
          </w:p>
        </w:tc>
        <w:tc>
          <w:tcPr>
            <w:tcW w:w="6909" w:type="dxa"/>
          </w:tcPr>
          <w:p w:rsidR="00804792" w:rsidRPr="00804792" w:rsidRDefault="00804792" w:rsidP="00804792">
            <w:pPr>
              <w:spacing w:after="0" w:line="276" w:lineRule="auto"/>
              <w:contextualSpacing/>
              <w:jc w:val="center"/>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107</w:t>
            </w:r>
          </w:p>
        </w:tc>
      </w:tr>
      <w:tr w:rsidR="00804792" w:rsidRPr="00804792" w:rsidTr="009B01A7">
        <w:tc>
          <w:tcPr>
            <w:tcW w:w="2303" w:type="dxa"/>
          </w:tcPr>
          <w:p w:rsidR="00804792" w:rsidRPr="00804792" w:rsidRDefault="00804792" w:rsidP="00804792">
            <w:pPr>
              <w:spacing w:after="0" w:line="276" w:lineRule="auto"/>
              <w:contextualSpacing/>
              <w:jc w:val="both"/>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2021/2022г.</w:t>
            </w:r>
          </w:p>
        </w:tc>
        <w:tc>
          <w:tcPr>
            <w:tcW w:w="6909" w:type="dxa"/>
          </w:tcPr>
          <w:p w:rsidR="00804792" w:rsidRPr="00804792" w:rsidRDefault="00804792" w:rsidP="00804792">
            <w:pPr>
              <w:spacing w:after="0" w:line="276" w:lineRule="auto"/>
              <w:contextualSpacing/>
              <w:jc w:val="center"/>
              <w:rPr>
                <w:rFonts w:ascii="Times New Roman" w:eastAsia="Times New Roman" w:hAnsi="Times New Roman" w:cs="Times New Roman"/>
                <w:color w:val="000000"/>
                <w:lang w:eastAsia="bg-BG"/>
              </w:rPr>
            </w:pPr>
            <w:r w:rsidRPr="00804792">
              <w:rPr>
                <w:rFonts w:ascii="Times New Roman" w:eastAsia="Times New Roman" w:hAnsi="Times New Roman" w:cs="Times New Roman"/>
                <w:color w:val="000000"/>
                <w:lang w:eastAsia="bg-BG"/>
              </w:rPr>
              <w:t>120</w:t>
            </w:r>
          </w:p>
        </w:tc>
      </w:tr>
    </w:tbl>
    <w:p w:rsidR="00804792" w:rsidRPr="00804792" w:rsidRDefault="00804792" w:rsidP="00804792">
      <w:pPr>
        <w:spacing w:after="0" w:line="276" w:lineRule="auto"/>
        <w:ind w:firstLine="360"/>
        <w:contextualSpacing/>
        <w:jc w:val="both"/>
        <w:rPr>
          <w:rFonts w:ascii="Times New Roman" w:eastAsia="Times New Roman" w:hAnsi="Times New Roman" w:cs="Times New Roman"/>
          <w:i/>
          <w:color w:val="000000"/>
          <w:sz w:val="24"/>
          <w:szCs w:val="24"/>
          <w:lang w:eastAsia="bg-BG"/>
        </w:rPr>
      </w:pPr>
      <w:r w:rsidRPr="00804792">
        <w:rPr>
          <w:rFonts w:ascii="Times New Roman" w:eastAsia="Times New Roman" w:hAnsi="Times New Roman" w:cs="Times New Roman"/>
          <w:i/>
          <w:color w:val="000000"/>
          <w:sz w:val="24"/>
          <w:szCs w:val="24"/>
          <w:lang w:eastAsia="bg-BG"/>
        </w:rPr>
        <w:tab/>
        <w:t>Данните са взети от Списък образец на МОН ДГ „Иглика”, гр. Белоградчик</w:t>
      </w:r>
      <w:r w:rsidRPr="00804792">
        <w:rPr>
          <w:rFonts w:ascii="Times New Roman" w:eastAsia="Times New Roman" w:hAnsi="Times New Roman" w:cs="Times New Roman"/>
          <w:color w:val="000000"/>
          <w:sz w:val="24"/>
          <w:szCs w:val="24"/>
          <w:lang w:eastAsia="bg-BG"/>
        </w:rPr>
        <w:t xml:space="preserve"> </w:t>
      </w:r>
    </w:p>
    <w:p w:rsidR="00804792" w:rsidRPr="00804792" w:rsidRDefault="00804792" w:rsidP="00804792">
      <w:pPr>
        <w:spacing w:after="0" w:line="276" w:lineRule="auto"/>
        <w:ind w:firstLine="360"/>
        <w:contextualSpacing/>
        <w:jc w:val="both"/>
        <w:rPr>
          <w:rFonts w:ascii="Times New Roman" w:eastAsia="Times New Roman" w:hAnsi="Times New Roman" w:cs="Times New Roman"/>
          <w:i/>
          <w:color w:val="000000"/>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От направената справка – списък по образец на МОН за учебните 2019/2020 до 2021/2022 г. е видно, че е налице тенденцията за повишаване броя на обхванатите деца за обучение в детската градина във всички възрастови групи. </w:t>
      </w:r>
    </w:p>
    <w:p w:rsidR="00804792" w:rsidRPr="00804792" w:rsidRDefault="00804792" w:rsidP="00804792">
      <w:pPr>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ДГ „Иглика работи по проект „Активно приобщаване в предучилищното образование”, АПСО по Дейност 1: допълнително обучение по български език за деца, чийто майчин език не е български и деца от уязвими групи. И Дейност 2: Провеждане на дейности за педагогическа, психическа и социална подкрепа на деца от уязвими групи, включително обезпечаване на средствата за такси на детски градини с повишена концентрация на деца от уязвими групи. Осигуряване на допълнителен педагогически и непедагогически персонал. Осигуряване на учебни материали, пособия и др. </w:t>
      </w:r>
    </w:p>
    <w:p w:rsidR="00804792" w:rsidRPr="00804792" w:rsidRDefault="00804792" w:rsidP="00804792">
      <w:pPr>
        <w:spacing w:before="7" w:after="12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За реализирането на дейности по образователна интеграция на деца и ученици от етнически малцинства в уязвимо положение, чрез осигуряване на ефективен процес на обхват, задържане и реинтеграцията им в образователната система. </w:t>
      </w:r>
      <w:r w:rsidRPr="00804792">
        <w:rPr>
          <w:rFonts w:ascii="Times New Roman" w:eastAsia="Times New Roman" w:hAnsi="Times New Roman" w:cs="Times New Roman"/>
          <w:color w:val="000000"/>
          <w:sz w:val="24"/>
          <w:szCs w:val="24"/>
          <w:lang w:eastAsia="bg-BG"/>
        </w:rPr>
        <w:t>Детското заведение работи и по Проект по Оперативна програмата: „Заедно можем повече” към ЦОИДУМ</w:t>
      </w:r>
      <w:r w:rsidRPr="00804792">
        <w:rPr>
          <w:rFonts w:ascii="Times New Roman" w:eastAsia="Times New Roman" w:hAnsi="Times New Roman" w:cs="Times New Roman"/>
          <w:sz w:val="24"/>
          <w:szCs w:val="24"/>
          <w:lang w:eastAsia="bg-BG"/>
        </w:rPr>
        <w:t>. Конкретната</w:t>
      </w:r>
      <w:r w:rsidRPr="00804792">
        <w:rPr>
          <w:rFonts w:ascii="Times New Roman" w:eastAsia="Times New Roman" w:hAnsi="Times New Roman" w:cs="Times New Roman"/>
          <w:spacing w:val="38"/>
          <w:sz w:val="24"/>
          <w:szCs w:val="24"/>
          <w:lang w:eastAsia="bg-BG"/>
        </w:rPr>
        <w:t xml:space="preserve"> </w:t>
      </w:r>
      <w:r w:rsidRPr="00804792">
        <w:rPr>
          <w:rFonts w:ascii="Times New Roman" w:eastAsia="Times New Roman" w:hAnsi="Times New Roman" w:cs="Times New Roman"/>
          <w:sz w:val="24"/>
          <w:szCs w:val="24"/>
          <w:lang w:eastAsia="bg-BG"/>
        </w:rPr>
        <w:t>целева</w:t>
      </w:r>
      <w:r w:rsidRPr="00804792">
        <w:rPr>
          <w:rFonts w:ascii="Times New Roman" w:eastAsia="Times New Roman" w:hAnsi="Times New Roman" w:cs="Times New Roman"/>
          <w:spacing w:val="29"/>
          <w:sz w:val="24"/>
          <w:szCs w:val="24"/>
          <w:lang w:eastAsia="bg-BG"/>
        </w:rPr>
        <w:t xml:space="preserve"> </w:t>
      </w:r>
      <w:r w:rsidRPr="00804792">
        <w:rPr>
          <w:rFonts w:ascii="Times New Roman" w:eastAsia="Times New Roman" w:hAnsi="Times New Roman" w:cs="Times New Roman"/>
          <w:sz w:val="24"/>
          <w:szCs w:val="24"/>
          <w:lang w:eastAsia="bg-BG"/>
        </w:rPr>
        <w:t>група която</w:t>
      </w:r>
      <w:r w:rsidRPr="00804792">
        <w:rPr>
          <w:rFonts w:ascii="Times New Roman" w:eastAsia="Times New Roman" w:hAnsi="Times New Roman" w:cs="Times New Roman"/>
          <w:spacing w:val="33"/>
          <w:sz w:val="24"/>
          <w:szCs w:val="24"/>
          <w:lang w:eastAsia="bg-BG"/>
        </w:rPr>
        <w:t xml:space="preserve"> </w:t>
      </w:r>
      <w:r w:rsidRPr="00804792">
        <w:rPr>
          <w:rFonts w:ascii="Times New Roman" w:eastAsia="Times New Roman" w:hAnsi="Times New Roman" w:cs="Times New Roman"/>
          <w:sz w:val="24"/>
          <w:szCs w:val="24"/>
          <w:lang w:eastAsia="bg-BG"/>
        </w:rPr>
        <w:t>ще</w:t>
      </w:r>
      <w:r w:rsidRPr="00804792">
        <w:rPr>
          <w:rFonts w:ascii="Times New Roman" w:eastAsia="Times New Roman" w:hAnsi="Times New Roman" w:cs="Times New Roman"/>
          <w:spacing w:val="21"/>
          <w:sz w:val="24"/>
          <w:szCs w:val="24"/>
          <w:lang w:eastAsia="bg-BG"/>
        </w:rPr>
        <w:t xml:space="preserve"> </w:t>
      </w:r>
      <w:r w:rsidRPr="00804792">
        <w:rPr>
          <w:rFonts w:ascii="Times New Roman" w:eastAsia="Times New Roman" w:hAnsi="Times New Roman" w:cs="Times New Roman"/>
          <w:sz w:val="24"/>
          <w:szCs w:val="24"/>
          <w:lang w:eastAsia="bg-BG"/>
        </w:rPr>
        <w:t>вземе</w:t>
      </w:r>
      <w:r w:rsidRPr="00804792">
        <w:rPr>
          <w:rFonts w:ascii="Times New Roman" w:eastAsia="Times New Roman" w:hAnsi="Times New Roman" w:cs="Times New Roman"/>
          <w:spacing w:val="36"/>
          <w:sz w:val="24"/>
          <w:szCs w:val="24"/>
          <w:lang w:eastAsia="bg-BG"/>
        </w:rPr>
        <w:t xml:space="preserve"> </w:t>
      </w:r>
      <w:r w:rsidRPr="00804792">
        <w:rPr>
          <w:rFonts w:ascii="Times New Roman" w:eastAsia="Times New Roman" w:hAnsi="Times New Roman" w:cs="Times New Roman"/>
          <w:sz w:val="24"/>
          <w:szCs w:val="24"/>
          <w:lang w:eastAsia="bg-BG"/>
        </w:rPr>
        <w:t>участие</w:t>
      </w:r>
      <w:r w:rsidRPr="00804792">
        <w:rPr>
          <w:rFonts w:ascii="Times New Roman" w:eastAsia="Times New Roman" w:hAnsi="Times New Roman" w:cs="Times New Roman"/>
          <w:spacing w:val="29"/>
          <w:sz w:val="24"/>
          <w:szCs w:val="24"/>
          <w:lang w:eastAsia="bg-BG"/>
        </w:rPr>
        <w:t xml:space="preserve"> </w:t>
      </w:r>
      <w:r w:rsidRPr="00804792">
        <w:rPr>
          <w:rFonts w:ascii="Times New Roman" w:eastAsia="Times New Roman" w:hAnsi="Times New Roman" w:cs="Times New Roman"/>
          <w:sz w:val="24"/>
          <w:szCs w:val="24"/>
          <w:lang w:eastAsia="bg-BG"/>
        </w:rPr>
        <w:t>в</w:t>
      </w:r>
      <w:r w:rsidRPr="00804792">
        <w:rPr>
          <w:rFonts w:ascii="Times New Roman" w:eastAsia="Times New Roman" w:hAnsi="Times New Roman" w:cs="Times New Roman"/>
          <w:spacing w:val="17"/>
          <w:sz w:val="24"/>
          <w:szCs w:val="24"/>
          <w:lang w:eastAsia="bg-BG"/>
        </w:rPr>
        <w:t xml:space="preserve"> </w:t>
      </w:r>
      <w:r w:rsidRPr="00804792">
        <w:rPr>
          <w:rFonts w:ascii="Times New Roman" w:eastAsia="Times New Roman" w:hAnsi="Times New Roman" w:cs="Times New Roman"/>
          <w:sz w:val="24"/>
          <w:szCs w:val="24"/>
          <w:lang w:eastAsia="bg-BG"/>
        </w:rPr>
        <w:t>проекта</w:t>
      </w:r>
      <w:r w:rsidRPr="00804792">
        <w:rPr>
          <w:rFonts w:ascii="Times New Roman" w:eastAsia="Times New Roman" w:hAnsi="Times New Roman" w:cs="Times New Roman"/>
          <w:spacing w:val="28"/>
          <w:sz w:val="24"/>
          <w:szCs w:val="24"/>
          <w:lang w:eastAsia="bg-BG"/>
        </w:rPr>
        <w:t xml:space="preserve"> </w:t>
      </w:r>
      <w:r w:rsidRPr="00804792">
        <w:rPr>
          <w:rFonts w:ascii="Times New Roman" w:eastAsia="Times New Roman" w:hAnsi="Times New Roman" w:cs="Times New Roman"/>
          <w:sz w:val="24"/>
          <w:szCs w:val="24"/>
          <w:lang w:eastAsia="bg-BG"/>
        </w:rPr>
        <w:t>са</w:t>
      </w:r>
      <w:r w:rsidRPr="00804792">
        <w:rPr>
          <w:rFonts w:ascii="Times New Roman" w:eastAsia="Times New Roman" w:hAnsi="Times New Roman" w:cs="Times New Roman"/>
          <w:spacing w:val="17"/>
          <w:sz w:val="24"/>
          <w:szCs w:val="24"/>
          <w:lang w:eastAsia="bg-BG"/>
        </w:rPr>
        <w:t xml:space="preserve"> </w:t>
      </w:r>
      <w:r w:rsidRPr="00804792">
        <w:rPr>
          <w:rFonts w:ascii="Times New Roman" w:eastAsia="Times New Roman" w:hAnsi="Times New Roman" w:cs="Times New Roman"/>
          <w:sz w:val="24"/>
          <w:szCs w:val="24"/>
          <w:lang w:eastAsia="bg-BG"/>
        </w:rPr>
        <w:t>80</w:t>
      </w:r>
      <w:r w:rsidRPr="00804792">
        <w:rPr>
          <w:rFonts w:ascii="Times New Roman" w:eastAsia="Times New Roman" w:hAnsi="Times New Roman" w:cs="Times New Roman"/>
          <w:spacing w:val="26"/>
          <w:sz w:val="24"/>
          <w:szCs w:val="24"/>
          <w:lang w:eastAsia="bg-BG"/>
        </w:rPr>
        <w:t xml:space="preserve"> </w:t>
      </w:r>
      <w:r w:rsidRPr="00804792">
        <w:rPr>
          <w:rFonts w:ascii="Times New Roman" w:eastAsia="Times New Roman" w:hAnsi="Times New Roman" w:cs="Times New Roman"/>
          <w:sz w:val="24"/>
          <w:szCs w:val="24"/>
          <w:lang w:eastAsia="bg-BG"/>
        </w:rPr>
        <w:t xml:space="preserve">деца, като приблизително 60% от участниците в проекта са от семейства, самоопределили се с ромски произход. </w:t>
      </w:r>
      <w:r w:rsidRPr="00804792">
        <w:rPr>
          <w:rFonts w:ascii="Times New Roman" w:eastAsia="Times New Roman" w:hAnsi="Times New Roman" w:cs="Times New Roman"/>
          <w:spacing w:val="20"/>
          <w:sz w:val="24"/>
          <w:szCs w:val="24"/>
          <w:lang w:eastAsia="bg-BG"/>
        </w:rPr>
        <w:t xml:space="preserve"> </w:t>
      </w:r>
      <w:r w:rsidRPr="00804792">
        <w:rPr>
          <w:rFonts w:ascii="Times New Roman" w:eastAsia="Times New Roman" w:hAnsi="Times New Roman" w:cs="Times New Roman"/>
          <w:sz w:val="24"/>
          <w:szCs w:val="24"/>
          <w:lang w:eastAsia="bg-BG"/>
        </w:rPr>
        <w:t>Децата са от всички</w:t>
      </w:r>
      <w:r w:rsidRPr="00804792">
        <w:rPr>
          <w:rFonts w:ascii="Times New Roman" w:eastAsia="Times New Roman" w:hAnsi="Times New Roman" w:cs="Times New Roman"/>
          <w:spacing w:val="1"/>
          <w:sz w:val="24"/>
          <w:szCs w:val="24"/>
          <w:lang w:eastAsia="bg-BG"/>
        </w:rPr>
        <w:t xml:space="preserve"> </w:t>
      </w:r>
      <w:r w:rsidRPr="00804792">
        <w:rPr>
          <w:rFonts w:ascii="Times New Roman" w:eastAsia="Times New Roman" w:hAnsi="Times New Roman" w:cs="Times New Roman"/>
          <w:sz w:val="24"/>
          <w:szCs w:val="24"/>
          <w:lang w:eastAsia="bg-BG"/>
        </w:rPr>
        <w:t>възрастови</w:t>
      </w:r>
      <w:r w:rsidRPr="00804792">
        <w:rPr>
          <w:rFonts w:ascii="Times New Roman" w:eastAsia="Times New Roman" w:hAnsi="Times New Roman" w:cs="Times New Roman"/>
          <w:spacing w:val="1"/>
          <w:sz w:val="24"/>
          <w:szCs w:val="24"/>
          <w:lang w:eastAsia="bg-BG"/>
        </w:rPr>
        <w:t xml:space="preserve"> </w:t>
      </w:r>
      <w:r w:rsidRPr="00804792">
        <w:rPr>
          <w:rFonts w:ascii="Times New Roman" w:eastAsia="Times New Roman" w:hAnsi="Times New Roman" w:cs="Times New Roman"/>
          <w:sz w:val="24"/>
          <w:szCs w:val="24"/>
          <w:lang w:eastAsia="bg-BG"/>
        </w:rPr>
        <w:t>групи от 3-6 години. Непреките участници в проекта това са родителите и учителите.</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b/>
          <w:sz w:val="24"/>
          <w:szCs w:val="24"/>
          <w:lang w:eastAsia="bg-BG"/>
        </w:rPr>
        <w:t xml:space="preserve">В НУ  „Васил Левски” </w:t>
      </w:r>
      <w:r w:rsidRPr="00804792">
        <w:rPr>
          <w:rFonts w:ascii="Times New Roman" w:eastAsia="Times New Roman" w:hAnsi="Times New Roman" w:cs="Times New Roman"/>
          <w:sz w:val="24"/>
          <w:szCs w:val="24"/>
          <w:lang w:eastAsia="bg-BG"/>
        </w:rPr>
        <w:t>е със статут на средищно училище, в което в дневна форма на обучение</w:t>
      </w:r>
      <w:r w:rsidRPr="00804792">
        <w:rPr>
          <w:rFonts w:ascii="Times New Roman" w:eastAsia="Times New Roman" w:hAnsi="Times New Roman" w:cs="Times New Roman"/>
          <w:b/>
          <w:sz w:val="24"/>
          <w:szCs w:val="24"/>
          <w:lang w:eastAsia="bg-BG"/>
        </w:rPr>
        <w:t xml:space="preserve"> </w:t>
      </w:r>
      <w:r w:rsidRPr="00804792">
        <w:rPr>
          <w:rFonts w:ascii="Times New Roman" w:eastAsia="Times New Roman" w:hAnsi="Times New Roman" w:cs="Times New Roman"/>
          <w:sz w:val="24"/>
          <w:szCs w:val="24"/>
          <w:lang w:eastAsia="bg-BG"/>
        </w:rPr>
        <w:t>се обучават 187 ученика,  в 1 подготвителна група и 8 паралелки от първи до четвърти клас, 70%</w:t>
      </w:r>
      <w:r w:rsidRPr="00804792">
        <w:rPr>
          <w:rFonts w:ascii="Times New Roman" w:eastAsia="Times New Roman" w:hAnsi="Times New Roman" w:cs="Times New Roman"/>
          <w:sz w:val="24"/>
          <w:szCs w:val="24"/>
          <w:lang w:val="ru-RU" w:eastAsia="bg-BG"/>
        </w:rPr>
        <w:t xml:space="preserve"> от учениците са от ромски произход. Данните са взети от анкети, правени по времето на изпълнение на европейски проекти, където самите деца са се самоопределили като роми</w:t>
      </w:r>
      <w:r w:rsidRPr="00804792">
        <w:rPr>
          <w:rFonts w:ascii="Times New Roman" w:eastAsia="Times New Roman" w:hAnsi="Times New Roman" w:cs="Times New Roman"/>
          <w:sz w:val="24"/>
          <w:szCs w:val="24"/>
          <w:lang w:eastAsia="bg-BG"/>
        </w:rPr>
        <w:t xml:space="preserve">. Всички деца, подлежащи на задължително обучение, са обхванати. Последните години се наблюдава тенденция към намаляване броя на учениците, постъпващи в първи клас, главно поради намаляване на раждаемостта.  За 2020- 2021г. отпадналите ученици няма. През учебната 2020/2021г. са напуснали 3 ученика, поради промяна на местоживеене адрес в чужбина. Всички учители на началното училище са преминали обучение за работа в мултикултурна среда и обучение за работа с ученици със СОП. В училището има ресурсни учители от регионалния център гр. Видин, които обучават децата по график назначен  ресурсен учител и 1 образователен медиатор и 1 помощник на </w:t>
      </w:r>
      <w:r w:rsidRPr="00804792">
        <w:rPr>
          <w:rFonts w:ascii="Times New Roman" w:eastAsia="Times New Roman" w:hAnsi="Times New Roman" w:cs="Times New Roman"/>
          <w:sz w:val="24"/>
          <w:szCs w:val="24"/>
          <w:lang w:eastAsia="bg-BG"/>
        </w:rPr>
        <w:lastRenderedPageBreak/>
        <w:t>учителя. Осигурени са необходимите ресурсни кабинет. С родителите се работи активно, чрез провеждане на родителски срещи, разговори с педагозите и т.н. Съгласно Наредба за приобщаващото образование, учениците от началното училище участват в организирани занимания в групи  по интереси. В училището има сформирана 4 групи за ЦОУД от 1ви до 4ти клас.</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Проектите, по които работи училището са: </w:t>
      </w:r>
    </w:p>
    <w:p w:rsidR="00804792" w:rsidRPr="00804792" w:rsidRDefault="00804792" w:rsidP="00804792">
      <w:pPr>
        <w:numPr>
          <w:ilvl w:val="0"/>
          <w:numId w:val="5"/>
        </w:numPr>
        <w:spacing w:after="0" w:line="276" w:lineRule="auto"/>
        <w:ind w:right="245"/>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„Подкрепа за успех” към МОН </w:t>
      </w:r>
      <w:r w:rsidRPr="00804792">
        <w:rPr>
          <w:rFonts w:ascii="Times New Roman" w:eastAsia="Times New Roman" w:hAnsi="Times New Roman" w:cs="Times New Roman"/>
          <w:bCs/>
          <w:color w:val="000000"/>
          <w:sz w:val="24"/>
          <w:szCs w:val="24"/>
          <w:lang w:eastAsia="bg-BG"/>
        </w:rPr>
        <w:t>по Оперативна програма „Наука и образование за интелигентен растеж“ (ОП“НОИР“)</w:t>
      </w:r>
    </w:p>
    <w:p w:rsidR="00804792" w:rsidRPr="00804792" w:rsidRDefault="00804792" w:rsidP="00804792">
      <w:pPr>
        <w:numPr>
          <w:ilvl w:val="0"/>
          <w:numId w:val="5"/>
        </w:numPr>
        <w:spacing w:after="0" w:line="276" w:lineRule="auto"/>
        <w:ind w:right="245"/>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color w:val="000000"/>
          <w:sz w:val="24"/>
          <w:szCs w:val="24"/>
          <w:lang w:eastAsia="bg-BG"/>
        </w:rPr>
        <w:t>„Активно приобщаване в предучилищното образование”, АПСО, Дейност 1: допълнително обучение по български език за деца, чийто майчин език не е български и деца от уязвими групи за подготвителна група</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„Равен достъп до училищно образование в условията на кризи”  към МОН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b/>
          <w:sz w:val="24"/>
          <w:szCs w:val="24"/>
          <w:lang w:eastAsia="bg-BG"/>
        </w:rPr>
        <w:t>СУ ” Христо Ботев”</w:t>
      </w:r>
      <w:r w:rsidRPr="00804792">
        <w:rPr>
          <w:rFonts w:ascii="Times New Roman" w:eastAsia="Times New Roman" w:hAnsi="Times New Roman" w:cs="Times New Roman"/>
          <w:sz w:val="24"/>
          <w:szCs w:val="24"/>
          <w:lang w:eastAsia="bg-BG"/>
        </w:rPr>
        <w:t xml:space="preserve"> е със статут на средищно училище. Средното училище разполага с подновена и постоянно обновяваваща се материално – техническата база.  В училището се обучават 320 ученика,  в паралелки от пети до дванадесети клас, дневна  форма на обучение. По неформално преброяване около 63 %</w:t>
      </w:r>
      <w:r w:rsidRPr="00804792">
        <w:rPr>
          <w:rFonts w:ascii="Times New Roman" w:eastAsia="Times New Roman" w:hAnsi="Times New Roman" w:cs="Times New Roman"/>
          <w:sz w:val="24"/>
          <w:szCs w:val="24"/>
          <w:lang w:val="ru-RU" w:eastAsia="bg-BG"/>
        </w:rPr>
        <w:t xml:space="preserve"> от тях са от ромски произход. Данните са взети от анкети, правени по времето на изпълнение на европейски проекти, където самите деца са се самоопределили като роми.</w:t>
      </w:r>
      <w:r w:rsidRPr="00804792">
        <w:rPr>
          <w:rFonts w:ascii="Times New Roman" w:eastAsia="Times New Roman" w:hAnsi="Times New Roman" w:cs="Times New Roman"/>
          <w:sz w:val="24"/>
          <w:szCs w:val="24"/>
          <w:lang w:eastAsia="bg-BG"/>
        </w:rPr>
        <w:t xml:space="preserve"> Последните години се наблюдава тенденция към намаляване броя на учениците, постъпващи в пети клас главно поради намаляване на раждаемостта.  За 2020- 2021г. няма отпадналите ученици са. </w:t>
      </w:r>
    </w:p>
    <w:p w:rsidR="00804792" w:rsidRPr="00804792" w:rsidRDefault="00804792" w:rsidP="00804792">
      <w:pPr>
        <w:spacing w:after="0" w:line="276" w:lineRule="auto"/>
        <w:ind w:right="245"/>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В училището има 24 ученика със СОП. Изготвени са индивидуални учебни планове за 2 ученика, обучаващи се в индивидуална и 2  в комбинирана форма на обучение. </w:t>
      </w:r>
    </w:p>
    <w:p w:rsidR="00804792" w:rsidRPr="00804792" w:rsidRDefault="00804792" w:rsidP="00804792">
      <w:pPr>
        <w:spacing w:after="0" w:line="276" w:lineRule="auto"/>
        <w:ind w:right="245"/>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Осигурени са необходимите ресурсни учители и кабинети. До края на календарната година предстои изграждането на рампа за ученик с двигателни ограничения. </w:t>
      </w:r>
    </w:p>
    <w:p w:rsidR="00804792" w:rsidRPr="00804792" w:rsidRDefault="00804792" w:rsidP="00804792">
      <w:pPr>
        <w:spacing w:after="0" w:line="276" w:lineRule="auto"/>
        <w:ind w:right="245"/>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Всички учители на средното училище са преминали обучение за работа в мултикултурна среда и обучение за работа с ученици със СОП.  СУ „Христо Ботев” има педагогически съветник, който е на разположение на ученици и родители. В средното училище има назначени 2 образователни медиатора.  Един е от ромски произход и е бивш възпитаник на училището, назначен е по проект „Подкрепа за успех”. Втория образователен медиатор е назначен с бюджет на СУ. С родителите се работи активно, чрез провеждане на родителски срещи, разговори с педагозите и т.н. </w:t>
      </w:r>
    </w:p>
    <w:p w:rsidR="00804792" w:rsidRPr="00804792" w:rsidRDefault="00804792" w:rsidP="00804792">
      <w:pPr>
        <w:spacing w:after="0" w:line="276" w:lineRule="auto"/>
        <w:ind w:right="245"/>
        <w:jc w:val="both"/>
        <w:rPr>
          <w:rFonts w:ascii="Times New Roman" w:eastAsia="Times New Roman" w:hAnsi="Times New Roman" w:cs="Times New Roman"/>
          <w:sz w:val="24"/>
          <w:szCs w:val="24"/>
          <w:highlight w:val="yellow"/>
          <w:lang w:eastAsia="bg-BG"/>
        </w:rPr>
      </w:pPr>
      <w:r w:rsidRPr="00804792">
        <w:rPr>
          <w:rFonts w:ascii="Times New Roman" w:eastAsia="Times New Roman" w:hAnsi="Times New Roman" w:cs="Times New Roman"/>
          <w:sz w:val="24"/>
          <w:szCs w:val="24"/>
          <w:lang w:eastAsia="bg-BG"/>
        </w:rPr>
        <w:t>Съгласно Наредба за приобщаващото образование, учениците от средното училище участват в организирани занимания в групи  по интереси. В училището има сформирана 2 групи за ЦДО за учениците от до 7 клас.</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Училището работи по проектите: </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„Подкрепа за успех” към МОН  </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„Равен достъп до училищно образование в условията на кризи”  към МОН </w:t>
      </w:r>
    </w:p>
    <w:p w:rsidR="00804792" w:rsidRPr="00804792" w:rsidRDefault="00804792" w:rsidP="00804792">
      <w:pPr>
        <w:spacing w:after="0" w:line="276" w:lineRule="auto"/>
        <w:ind w:right="245"/>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При </w:t>
      </w:r>
      <w:r w:rsidRPr="00804792">
        <w:rPr>
          <w:rFonts w:ascii="Times New Roman" w:eastAsia="Times New Roman" w:hAnsi="Times New Roman" w:cs="Times New Roman"/>
          <w:sz w:val="24"/>
          <w:szCs w:val="24"/>
          <w:lang w:val="en-US" w:eastAsia="bg-BG"/>
        </w:rPr>
        <w:t xml:space="preserve">OPEC </w:t>
      </w:r>
      <w:r w:rsidRPr="00804792">
        <w:rPr>
          <w:rFonts w:ascii="Times New Roman" w:eastAsia="Times New Roman" w:hAnsi="Times New Roman" w:cs="Times New Roman"/>
          <w:sz w:val="24"/>
          <w:szCs w:val="24"/>
          <w:lang w:eastAsia="bg-BG"/>
        </w:rPr>
        <w:t xml:space="preserve">училището подсигурява средства на най-нуждаещите се. </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b/>
          <w:sz w:val="24"/>
          <w:szCs w:val="24"/>
          <w:lang w:eastAsia="bg-BG"/>
        </w:rPr>
        <w:t xml:space="preserve">ОУ „Васил Априлов” с. Рабиша </w:t>
      </w:r>
      <w:r w:rsidRPr="00804792">
        <w:rPr>
          <w:rFonts w:ascii="Times New Roman" w:eastAsia="Times New Roman" w:hAnsi="Times New Roman" w:cs="Times New Roman"/>
          <w:sz w:val="24"/>
          <w:szCs w:val="24"/>
          <w:lang w:eastAsia="bg-BG"/>
        </w:rPr>
        <w:t xml:space="preserve">се обучават 31 ученика от първи до седми клас в дневна форма на обучение,  100% от тях са от ромски произход. </w:t>
      </w:r>
      <w:r w:rsidRPr="00804792">
        <w:rPr>
          <w:rFonts w:ascii="Times New Roman" w:eastAsia="Times New Roman" w:hAnsi="Times New Roman" w:cs="Times New Roman"/>
          <w:sz w:val="24"/>
          <w:szCs w:val="24"/>
          <w:lang w:val="ru-RU" w:eastAsia="bg-BG"/>
        </w:rPr>
        <w:t xml:space="preserve">Данните са взети от анкети, </w:t>
      </w:r>
      <w:r w:rsidRPr="00804792">
        <w:rPr>
          <w:rFonts w:ascii="Times New Roman" w:eastAsia="Times New Roman" w:hAnsi="Times New Roman" w:cs="Times New Roman"/>
          <w:sz w:val="24"/>
          <w:szCs w:val="24"/>
          <w:lang w:val="ru-RU" w:eastAsia="bg-BG"/>
        </w:rPr>
        <w:lastRenderedPageBreak/>
        <w:t>правени по времето на изпълнение на европейски проекти, където самите деца са се самоопределили като роми.</w:t>
      </w:r>
      <w:r w:rsidRPr="00804792">
        <w:rPr>
          <w:rFonts w:ascii="Times New Roman" w:eastAsia="Times New Roman" w:hAnsi="Times New Roman" w:cs="Times New Roman"/>
          <w:sz w:val="24"/>
          <w:szCs w:val="24"/>
          <w:lang w:eastAsia="bg-BG"/>
        </w:rPr>
        <w:t xml:space="preserve"> За периода 2018/2019-2020/2021 учебни години няма данни за отпаднали ученици. Част от учителите на училището са преминали обучение за работа в мултикултурна среда. В основното училище има 1 образователен медиатор, назначен по проект „Подкрепа за успех” към МОН. В ОУ „Васил Априлов”</w:t>
      </w:r>
      <w:r w:rsidRPr="00804792">
        <w:rPr>
          <w:rFonts w:ascii="Times New Roman" w:eastAsia="Times New Roman" w:hAnsi="Times New Roman" w:cs="Times New Roman"/>
          <w:b/>
          <w:sz w:val="24"/>
          <w:szCs w:val="24"/>
          <w:lang w:eastAsia="bg-BG"/>
        </w:rPr>
        <w:t xml:space="preserve"> </w:t>
      </w:r>
      <w:r w:rsidRPr="00804792">
        <w:rPr>
          <w:rFonts w:ascii="Times New Roman" w:eastAsia="Times New Roman" w:hAnsi="Times New Roman" w:cs="Times New Roman"/>
          <w:sz w:val="24"/>
          <w:szCs w:val="24"/>
          <w:lang w:eastAsia="bg-BG"/>
        </w:rPr>
        <w:t>има 1 дете със СОП,  което е на ресурсно подпомагане - организирано по предварително изготвен график от специалисти към РЦПППО – Видин. В училището е има сформирана група за ЦДО за учениците от прогимназиален етап. В основното училище редовно се провеждат родителски срещи, консултации и дискусии.</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Съгласно Наредба за приобщаващото образование, учениците от основното училище участват в организирани занимания в групи  по интереси в областта на: природните науки, приложните изкуствата и художественото слово.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Проектите, по които работи основното училище, са:</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„Подкрепа за успех” към МОН – учениците са разпределени в три възрастови групи.</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„Образование за утрешния ден” към МОН</w:t>
      </w:r>
    </w:p>
    <w:p w:rsidR="00804792" w:rsidRPr="00804792" w:rsidRDefault="00804792" w:rsidP="00804792">
      <w:pPr>
        <w:numPr>
          <w:ilvl w:val="0"/>
          <w:numId w:val="4"/>
        </w:num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„Равен достъп до училищно образование в условията на кризи”  към МОН </w:t>
      </w:r>
    </w:p>
    <w:p w:rsidR="00804792" w:rsidRPr="00804792" w:rsidRDefault="00804792" w:rsidP="00804792">
      <w:pPr>
        <w:spacing w:after="0" w:line="276" w:lineRule="auto"/>
        <w:jc w:val="both"/>
        <w:rPr>
          <w:rFonts w:ascii="Times New Roman" w:eastAsia="Times New Roman" w:hAnsi="Times New Roman" w:cs="Times New Roman"/>
          <w:bCs/>
          <w:color w:val="000000"/>
          <w:sz w:val="24"/>
          <w:szCs w:val="24"/>
          <w:lang w:eastAsia="bg-BG"/>
        </w:rPr>
      </w:pPr>
      <w:r w:rsidRPr="00804792">
        <w:rPr>
          <w:rFonts w:ascii="Times New Roman" w:eastAsia="Times New Roman" w:hAnsi="Times New Roman" w:cs="Times New Roman"/>
          <w:bCs/>
          <w:color w:val="000000"/>
          <w:sz w:val="24"/>
          <w:szCs w:val="24"/>
          <w:lang w:eastAsia="bg-BG"/>
        </w:rPr>
        <w:t>В детската градина и началното училище се работи по проект  BG05M2ОP001-3.005-0004 „Активно приобщаване в системата на предучилищното образование“ (АПСПО), финансиран по ОП“НОИР“, приоритетна ос 3, Дейност 1: Допълнително обучение по български език за деца от уязвими групи – В дейността са се включили   ДГ „Иглика” и НУ „Васил Левски” /подготвителна групи/. Дейност 2: Провеждане на дейности за педагогическа, психологическа и социална подкрепа на деца от уязвими групи, включително обезпечаване на средствата за такси на детски градини с повишена концентрация на деца от уязвими групи, осигуряване на допълнителен педагогически и непедагогически персонал, осигуряване на учебни материали, пособия, помагала и др. – ДГ „Иглика”.</w:t>
      </w:r>
    </w:p>
    <w:p w:rsidR="00804792" w:rsidRPr="00804792" w:rsidRDefault="00804792" w:rsidP="00804792">
      <w:pPr>
        <w:spacing w:after="0" w:line="276" w:lineRule="auto"/>
        <w:jc w:val="both"/>
        <w:rPr>
          <w:rFonts w:ascii="Times New Roman" w:eastAsia="Times New Roman" w:hAnsi="Times New Roman" w:cs="Times New Roman"/>
          <w:bCs/>
          <w:color w:val="000000"/>
          <w:sz w:val="24"/>
          <w:szCs w:val="24"/>
          <w:lang w:eastAsia="bg-BG"/>
        </w:rPr>
      </w:pPr>
      <w:r w:rsidRPr="00804792">
        <w:rPr>
          <w:rFonts w:ascii="Times New Roman" w:eastAsia="Times New Roman" w:hAnsi="Times New Roman" w:cs="Times New Roman"/>
          <w:bCs/>
          <w:color w:val="000000"/>
          <w:sz w:val="24"/>
          <w:szCs w:val="24"/>
          <w:lang w:eastAsia="bg-BG"/>
        </w:rPr>
        <w:t xml:space="preserve">За преодоляване риска от отпадане, образователните институции активно си взаимодействат с родителската общност. Общинската администрации и Местнита комисия за борба с противообществените прояви на малолетни и непълнолетни оказват пълно съдействие при необходимост. Своевременно се предприемат и съвместни действия с представители на отдел „Закрила на детето“ и с органите на МВР, отдел „Детска педагогическа стая“. </w:t>
      </w:r>
    </w:p>
    <w:p w:rsidR="00804792" w:rsidRPr="00804792" w:rsidRDefault="00804792" w:rsidP="00804792">
      <w:pPr>
        <w:spacing w:after="0" w:line="276" w:lineRule="auto"/>
        <w:jc w:val="both"/>
        <w:rPr>
          <w:rFonts w:ascii="Times New Roman" w:eastAsia="Times New Roman" w:hAnsi="Times New Roman" w:cs="Times New Roman"/>
          <w:bCs/>
          <w:color w:val="000000"/>
          <w:sz w:val="24"/>
          <w:szCs w:val="24"/>
          <w:highlight w:val="yellow"/>
          <w:lang w:eastAsia="bg-BG"/>
        </w:rPr>
      </w:pPr>
      <w:r w:rsidRPr="00804792">
        <w:rPr>
          <w:rFonts w:ascii="Times New Roman" w:eastAsia="Times New Roman" w:hAnsi="Times New Roman" w:cs="Times New Roman"/>
          <w:bCs/>
          <w:color w:val="000000"/>
          <w:sz w:val="24"/>
          <w:szCs w:val="24"/>
          <w:lang w:eastAsia="bg-BG"/>
        </w:rPr>
        <w:t xml:space="preserve">Във връзка с въведените противоепидемични мерки, поради разпространението на COVID – 19 в училищата е създадена организация за осигуряване на обучение от разстояние в електронна среда и равен достъп до образование на всички участници в образователния процес (ученици, учители и родители). </w:t>
      </w:r>
    </w:p>
    <w:p w:rsidR="00804792" w:rsidRPr="00804792" w:rsidRDefault="00804792" w:rsidP="00804792">
      <w:pPr>
        <w:spacing w:after="0" w:line="276" w:lineRule="auto"/>
        <w:jc w:val="both"/>
        <w:rPr>
          <w:rFonts w:ascii="Times New Roman" w:eastAsia="Times New Roman" w:hAnsi="Times New Roman" w:cs="Times New Roman"/>
          <w:bCs/>
          <w:color w:val="000000"/>
          <w:sz w:val="24"/>
          <w:szCs w:val="24"/>
          <w:lang w:eastAsia="bg-BG"/>
        </w:rPr>
      </w:pPr>
      <w:r w:rsidRPr="00804792">
        <w:rPr>
          <w:rFonts w:ascii="Times New Roman" w:eastAsia="Times New Roman" w:hAnsi="Times New Roman" w:cs="Times New Roman"/>
          <w:bCs/>
          <w:color w:val="000000"/>
          <w:sz w:val="24"/>
          <w:szCs w:val="24"/>
          <w:lang w:eastAsia="bg-BG"/>
        </w:rPr>
        <w:t xml:space="preserve">Мерки за предотвратяване на отпадането на деца и ученици от образователната система се прилагат на ниво детска градина и училище. </w:t>
      </w:r>
    </w:p>
    <w:p w:rsidR="00804792" w:rsidRPr="00804792" w:rsidRDefault="00804792" w:rsidP="00804792">
      <w:pPr>
        <w:shd w:val="clear" w:color="auto" w:fill="FFFFFF"/>
        <w:spacing w:after="0" w:line="276" w:lineRule="auto"/>
        <w:jc w:val="both"/>
        <w:rPr>
          <w:rFonts w:ascii="Times New Roman" w:eastAsia="Times New Roman" w:hAnsi="Times New Roman" w:cs="Times New Roman"/>
          <w:bCs/>
          <w:color w:val="000000"/>
          <w:sz w:val="24"/>
          <w:szCs w:val="24"/>
          <w:lang w:eastAsia="bg-BG"/>
        </w:rPr>
      </w:pPr>
      <w:r w:rsidRPr="00804792">
        <w:rPr>
          <w:rFonts w:ascii="Times New Roman" w:eastAsia="Times New Roman" w:hAnsi="Times New Roman" w:cs="Times New Roman"/>
          <w:bCs/>
          <w:color w:val="000000"/>
          <w:sz w:val="24"/>
          <w:szCs w:val="24"/>
          <w:lang w:eastAsia="bg-BG"/>
        </w:rPr>
        <w:t xml:space="preserve">Във всяко от трите училища в община Белоградчик има назначен по 1 образователен медиатор по проект „Подкрепа за успех“ на  Министерството на образованието и науката. </w:t>
      </w:r>
      <w:r w:rsidRPr="00804792">
        <w:rPr>
          <w:rFonts w:ascii="Times New Roman" w:eastAsia="Times New Roman" w:hAnsi="Times New Roman" w:cs="Times New Roman"/>
          <w:bCs/>
          <w:color w:val="000000"/>
          <w:sz w:val="24"/>
          <w:szCs w:val="24"/>
          <w:lang w:eastAsia="bg-BG"/>
        </w:rPr>
        <w:lastRenderedPageBreak/>
        <w:t xml:space="preserve">Като в СУ „Христо Ботев” , със средства от бюджета на образователната институция има назначен и 1 образователен медиатор, от ромски произход, бивш възпитаник на училището. </w:t>
      </w:r>
    </w:p>
    <w:p w:rsidR="00804792" w:rsidRPr="00804792" w:rsidRDefault="00804792" w:rsidP="00804792">
      <w:pPr>
        <w:shd w:val="clear" w:color="auto" w:fill="FFFFFF"/>
        <w:spacing w:after="0" w:line="276" w:lineRule="auto"/>
        <w:jc w:val="both"/>
        <w:rPr>
          <w:rFonts w:ascii="Times New Roman" w:eastAsia="Times New Roman" w:hAnsi="Times New Roman" w:cs="Times New Roman"/>
          <w:bCs/>
          <w:color w:val="000000"/>
          <w:sz w:val="24"/>
          <w:szCs w:val="24"/>
          <w:lang w:eastAsia="bg-BG"/>
        </w:rPr>
      </w:pPr>
      <w:r w:rsidRPr="00804792">
        <w:rPr>
          <w:rFonts w:ascii="Times New Roman" w:eastAsia="Times New Roman" w:hAnsi="Times New Roman" w:cs="Times New Roman"/>
          <w:bCs/>
          <w:color w:val="000000"/>
          <w:sz w:val="24"/>
          <w:szCs w:val="24"/>
          <w:lang w:eastAsia="bg-BG"/>
        </w:rPr>
        <w:t xml:space="preserve">Дейностите са ориентирани към намаляване и предотвратяване на преждевременното напускане на училище и насърчаване на равния достъп до висококачествено основно и средно образование, включващо формални, неформални и самостоятелни начини на учене за повторно включване в образователната система и системата на обучение. </w:t>
      </w:r>
    </w:p>
    <w:p w:rsidR="00804792" w:rsidRPr="00804792" w:rsidRDefault="00804792" w:rsidP="00804792">
      <w:pPr>
        <w:shd w:val="clear" w:color="auto" w:fill="FFFFFF"/>
        <w:spacing w:after="0" w:line="276" w:lineRule="auto"/>
        <w:jc w:val="both"/>
        <w:rPr>
          <w:rFonts w:ascii="Times New Roman" w:eastAsia="Times New Roman" w:hAnsi="Times New Roman" w:cs="Times New Roman"/>
          <w:color w:val="000000"/>
          <w:spacing w:val="-6"/>
          <w:sz w:val="24"/>
          <w:szCs w:val="24"/>
          <w:bdr w:val="none" w:sz="0" w:space="0" w:color="auto" w:frame="1"/>
          <w:lang w:eastAsia="bg-BG"/>
        </w:rPr>
      </w:pPr>
      <w:r w:rsidRPr="00804792">
        <w:rPr>
          <w:rFonts w:ascii="Times New Roman" w:eastAsia="Times New Roman" w:hAnsi="Times New Roman" w:cs="Times New Roman"/>
          <w:color w:val="000000"/>
          <w:sz w:val="24"/>
          <w:szCs w:val="24"/>
          <w:lang w:eastAsia="bg-BG"/>
        </w:rPr>
        <w:t>Всички училища на територията на общината са създали условия за целодневна организация на учебно-възпитателния процес и осъществяват дейности по интереси в групите, формирани в училище.</w:t>
      </w:r>
    </w:p>
    <w:p w:rsidR="00804792" w:rsidRPr="00804792" w:rsidRDefault="00804792" w:rsidP="00804792">
      <w:pPr>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образователните институции на община Белоградчик, децата и учениците имат равен достъп до образование, което включва обучение, възпитание и социализация. Стриктно се спазват приниципите в системата на предучилищното и училищното образование, залегнали в чл. 3, ал. 2 от Закона за предучилищното и училищното образовние. Детските градини, училищата и центровете за подкрепа на личностното развитие, даващи възможност за качествено образование и приобщаване на всяко дете и всеки ученик, осигуряват равнопоставеност и недопускане на дискриминация при провеждане на обучението, запазване и развитие на българската образователна традиция, хуманизъм и толерантност, съхраняване на културното многообразие и приобщаване чрез българския език.</w:t>
      </w:r>
    </w:p>
    <w:p w:rsidR="00804792" w:rsidRPr="00804792" w:rsidRDefault="00804792" w:rsidP="00804792">
      <w:pPr>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Успешно се реализират целите на предучилищното и училищното образование, отнасящи се до: интелектуално, емоционално, социално, духовно-нравствено и физическо развитие и подкрепа на всяко дете и всеки ученик в съответствие с възрастта, потребностите, способностите и интересите му, ранно откриване на заложбите и способностите на всяко дете и насърчаване на развитието и реализацията им, 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 формиране на толерантности уважение към еттническата, националната, културната, езиковата и религиозната идентичност на всеки гражданин.</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p>
    <w:p w:rsidR="00804792" w:rsidRPr="00804792" w:rsidRDefault="00804792" w:rsidP="00804792">
      <w:pPr>
        <w:spacing w:after="0" w:line="240"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b/>
          <w:caps/>
          <w:lang w:eastAsia="bg-BG"/>
        </w:rPr>
        <w:t>Здравеопазване</w:t>
      </w:r>
    </w:p>
    <w:p w:rsidR="00804792" w:rsidRPr="00804792" w:rsidRDefault="00804792" w:rsidP="00804792">
      <w:pPr>
        <w:spacing w:after="0" w:line="240" w:lineRule="auto"/>
        <w:contextualSpacing/>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40"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Община Белоградчик функционира 1 общинска многопрофилна болница за активно лечение (МБАЛ). В края на 2020г. МБАЛ – Белоградчик разполага общо с 65 броя болнични легла.</w:t>
      </w:r>
    </w:p>
    <w:p w:rsidR="00804792" w:rsidRPr="00804792" w:rsidRDefault="00804792" w:rsidP="00804792">
      <w:pPr>
        <w:tabs>
          <w:tab w:val="num" w:pos="0"/>
        </w:tabs>
        <w:spacing w:after="0" w:line="240" w:lineRule="auto"/>
        <w:jc w:val="both"/>
        <w:rPr>
          <w:rFonts w:ascii="Times New Roman" w:eastAsia="Times New Roman" w:hAnsi="Times New Roman" w:cs="Times New Roman"/>
          <w:bCs/>
          <w:color w:val="000000"/>
          <w:sz w:val="24"/>
          <w:szCs w:val="24"/>
          <w:lang w:val="ru-RU" w:eastAsia="bg-BG"/>
        </w:rPr>
      </w:pPr>
      <w:r w:rsidRPr="00804792">
        <w:rPr>
          <w:rFonts w:ascii="Times New Roman" w:eastAsia="Times New Roman" w:hAnsi="Times New Roman" w:cs="Times New Roman"/>
          <w:bCs/>
          <w:color w:val="000000"/>
          <w:sz w:val="24"/>
          <w:szCs w:val="24"/>
          <w:lang w:val="ru-RU" w:eastAsia="bg-BG"/>
        </w:rPr>
        <w:t>Осигуреността на населението с болнични легла (по брой и вид) е добра. Най-висока е осигуреността на населението с пневмофтизиатрични, неврологични, и кардиологични легла, което съответства на водещата патология и регионалните здравни приоритети.</w:t>
      </w:r>
    </w:p>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ru-RU" w:eastAsia="bg-BG"/>
        </w:rPr>
      </w:pPr>
    </w:p>
    <w:p w:rsidR="00804792" w:rsidRPr="00804792" w:rsidRDefault="00804792" w:rsidP="00804792">
      <w:pPr>
        <w:spacing w:after="0" w:line="240" w:lineRule="auto"/>
        <w:rPr>
          <w:rFonts w:ascii="Times New Roman" w:eastAsia="Times New Roman" w:hAnsi="Times New Roman" w:cs="Times New Roman"/>
          <w:color w:val="000000"/>
          <w:sz w:val="24"/>
          <w:szCs w:val="24"/>
          <w:lang w:val="ru-RU" w:eastAsia="bg-BG"/>
        </w:rPr>
      </w:pPr>
      <w:r w:rsidRPr="00804792">
        <w:rPr>
          <w:rFonts w:ascii="Times New Roman" w:eastAsia="Times New Roman" w:hAnsi="Times New Roman" w:cs="Times New Roman"/>
          <w:color w:val="000000"/>
          <w:sz w:val="24"/>
          <w:szCs w:val="24"/>
          <w:lang w:val="ru-RU" w:eastAsia="bg-BG"/>
        </w:rPr>
        <w:t>Болничен персонал към 31.12.2020г. (на основен трудов договор)</w:t>
      </w:r>
    </w:p>
    <w:p w:rsidR="00804792" w:rsidRPr="00804792" w:rsidRDefault="00804792" w:rsidP="00804792">
      <w:pPr>
        <w:spacing w:after="0" w:line="240" w:lineRule="auto"/>
        <w:jc w:val="center"/>
        <w:rPr>
          <w:rFonts w:ascii="Times New Roman" w:eastAsia="Times New Roman" w:hAnsi="Times New Roman" w:cs="Times New Roman"/>
          <w:b/>
          <w:bCs/>
          <w:color w:val="000000"/>
          <w:sz w:val="24"/>
          <w:szCs w:val="24"/>
          <w:lang w:val="ru-RU" w:eastAsia="bg-BG"/>
        </w:rPr>
      </w:pPr>
    </w:p>
    <w:tbl>
      <w:tblPr>
        <w:tblW w:w="4987" w:type="pct"/>
        <w:tblCellMar>
          <w:left w:w="70" w:type="dxa"/>
          <w:right w:w="70" w:type="dxa"/>
        </w:tblCellMar>
        <w:tblLook w:val="04A0" w:firstRow="1" w:lastRow="0" w:firstColumn="1" w:lastColumn="0" w:noHBand="0" w:noVBand="1"/>
      </w:tblPr>
      <w:tblGrid>
        <w:gridCol w:w="1680"/>
        <w:gridCol w:w="1572"/>
        <w:gridCol w:w="1117"/>
        <w:gridCol w:w="1701"/>
        <w:gridCol w:w="1837"/>
        <w:gridCol w:w="1419"/>
      </w:tblGrid>
      <w:tr w:rsidR="00804792" w:rsidRPr="00804792" w:rsidTr="009B01A7">
        <w:trPr>
          <w:trHeight w:val="161"/>
        </w:trPr>
        <w:tc>
          <w:tcPr>
            <w:tcW w:w="900" w:type="pct"/>
            <w:tcBorders>
              <w:top w:val="single" w:sz="4" w:space="0" w:color="auto"/>
              <w:left w:val="single" w:sz="4" w:space="0" w:color="auto"/>
              <w:bottom w:val="single" w:sz="4" w:space="0" w:color="000000"/>
              <w:right w:val="single" w:sz="4" w:space="0" w:color="auto"/>
            </w:tcBorders>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lastRenderedPageBreak/>
              <w:t>Лечебно заведение</w:t>
            </w:r>
          </w:p>
        </w:tc>
        <w:tc>
          <w:tcPr>
            <w:tcW w:w="843" w:type="pct"/>
            <w:tcBorders>
              <w:top w:val="single" w:sz="4" w:space="0" w:color="auto"/>
              <w:left w:val="nil"/>
              <w:bottom w:val="single" w:sz="4" w:space="0" w:color="auto"/>
              <w:right w:val="single" w:sz="4" w:space="0" w:color="auto"/>
            </w:tcBorders>
            <w:vAlign w:val="center"/>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Легла</w:t>
            </w:r>
          </w:p>
        </w:tc>
        <w:tc>
          <w:tcPr>
            <w:tcW w:w="599" w:type="pct"/>
            <w:tcBorders>
              <w:top w:val="single" w:sz="4" w:space="0" w:color="auto"/>
              <w:left w:val="single" w:sz="4" w:space="0" w:color="auto"/>
              <w:bottom w:val="single" w:sz="4" w:space="0" w:color="auto"/>
              <w:right w:val="single" w:sz="4" w:space="0" w:color="auto"/>
            </w:tcBorders>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Лекари</w:t>
            </w:r>
          </w:p>
        </w:tc>
        <w:tc>
          <w:tcPr>
            <w:tcW w:w="912" w:type="pct"/>
            <w:tcBorders>
              <w:top w:val="single" w:sz="4" w:space="0" w:color="auto"/>
              <w:left w:val="nil"/>
              <w:bottom w:val="single" w:sz="4" w:space="0" w:color="auto"/>
              <w:right w:val="single" w:sz="4" w:space="0" w:color="auto"/>
            </w:tcBorders>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Висш немедицински персонал</w:t>
            </w:r>
          </w:p>
        </w:tc>
        <w:tc>
          <w:tcPr>
            <w:tcW w:w="985" w:type="pct"/>
            <w:tcBorders>
              <w:top w:val="single" w:sz="4" w:space="0" w:color="auto"/>
              <w:left w:val="single" w:sz="4" w:space="0" w:color="auto"/>
              <w:bottom w:val="single" w:sz="4" w:space="0" w:color="auto"/>
              <w:right w:val="single" w:sz="4" w:space="0" w:color="auto"/>
            </w:tcBorders>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Персонал по здравни грижи със степен "бакалавър" или "професионален бакалавър"</w:t>
            </w:r>
          </w:p>
        </w:tc>
        <w:tc>
          <w:tcPr>
            <w:tcW w:w="761" w:type="pct"/>
            <w:tcBorders>
              <w:top w:val="single" w:sz="4" w:space="0" w:color="auto"/>
              <w:left w:val="single" w:sz="4" w:space="0" w:color="auto"/>
              <w:bottom w:val="single" w:sz="4" w:space="0" w:color="auto"/>
              <w:right w:val="single" w:sz="4" w:space="0" w:color="auto"/>
            </w:tcBorders>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Друг помощен персонал</w:t>
            </w:r>
          </w:p>
        </w:tc>
      </w:tr>
      <w:tr w:rsidR="00804792" w:rsidRPr="00804792" w:rsidTr="009B01A7">
        <w:trPr>
          <w:trHeight w:val="637"/>
        </w:trPr>
        <w:tc>
          <w:tcPr>
            <w:tcW w:w="900" w:type="pct"/>
            <w:tcBorders>
              <w:top w:val="nil"/>
              <w:left w:val="single" w:sz="4" w:space="0" w:color="auto"/>
              <w:bottom w:val="single" w:sz="4" w:space="0" w:color="auto"/>
              <w:right w:val="single" w:sz="4" w:space="0" w:color="auto"/>
            </w:tcBorders>
            <w:hideMark/>
          </w:tcPr>
          <w:p w:rsidR="00804792" w:rsidRPr="00804792" w:rsidRDefault="00804792" w:rsidP="00804792">
            <w:pPr>
              <w:spacing w:after="24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МБАЛ "Проф. д-р Георги Златарски" ЕООД - гр. Белоградчик</w:t>
            </w:r>
          </w:p>
        </w:tc>
        <w:tc>
          <w:tcPr>
            <w:tcW w:w="843" w:type="pct"/>
            <w:tcBorders>
              <w:top w:val="single" w:sz="4" w:space="0" w:color="auto"/>
              <w:left w:val="nil"/>
              <w:bottom w:val="single" w:sz="4" w:space="0" w:color="auto"/>
              <w:right w:val="single" w:sz="4" w:space="0" w:color="auto"/>
            </w:tcBorders>
            <w:vAlign w:val="center"/>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US"/>
              </w:rPr>
            </w:pPr>
            <w:r w:rsidRPr="00804792">
              <w:rPr>
                <w:rFonts w:ascii="Times New Roman" w:eastAsia="Times New Roman" w:hAnsi="Times New Roman" w:cs="Times New Roman"/>
                <w:color w:val="000000"/>
                <w:sz w:val="24"/>
                <w:szCs w:val="24"/>
                <w:lang w:eastAsia="bg-BG"/>
              </w:rPr>
              <w:t>65</w:t>
            </w:r>
          </w:p>
        </w:tc>
        <w:tc>
          <w:tcPr>
            <w:tcW w:w="599" w:type="pct"/>
            <w:tcBorders>
              <w:top w:val="nil"/>
              <w:left w:val="single" w:sz="4" w:space="0" w:color="auto"/>
              <w:bottom w:val="single" w:sz="4" w:space="0" w:color="auto"/>
              <w:right w:val="single" w:sz="4" w:space="0" w:color="auto"/>
            </w:tcBorders>
            <w:noWrap/>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15</w:t>
            </w:r>
          </w:p>
        </w:tc>
        <w:tc>
          <w:tcPr>
            <w:tcW w:w="912" w:type="pct"/>
            <w:tcBorders>
              <w:top w:val="nil"/>
              <w:left w:val="nil"/>
              <w:bottom w:val="single" w:sz="4" w:space="0" w:color="auto"/>
              <w:right w:val="single" w:sz="4" w:space="0" w:color="auto"/>
            </w:tcBorders>
            <w:noWrap/>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2</w:t>
            </w:r>
          </w:p>
        </w:tc>
        <w:tc>
          <w:tcPr>
            <w:tcW w:w="985" w:type="pct"/>
            <w:tcBorders>
              <w:top w:val="nil"/>
              <w:left w:val="nil"/>
              <w:bottom w:val="single" w:sz="4" w:space="0" w:color="auto"/>
              <w:right w:val="single" w:sz="4" w:space="0" w:color="auto"/>
            </w:tcBorders>
            <w:noWrap/>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22</w:t>
            </w:r>
          </w:p>
        </w:tc>
        <w:tc>
          <w:tcPr>
            <w:tcW w:w="761" w:type="pct"/>
            <w:tcBorders>
              <w:top w:val="nil"/>
              <w:left w:val="nil"/>
              <w:bottom w:val="single" w:sz="4" w:space="0" w:color="auto"/>
              <w:right w:val="single" w:sz="4" w:space="0" w:color="auto"/>
            </w:tcBorders>
            <w:noWrap/>
            <w:vAlign w:val="center"/>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eastAsia="bg-BG" w:bidi="en-US"/>
              </w:rPr>
            </w:pPr>
            <w:r w:rsidRPr="00804792">
              <w:rPr>
                <w:rFonts w:ascii="Times New Roman" w:eastAsia="Times New Roman" w:hAnsi="Times New Roman" w:cs="Times New Roman"/>
                <w:color w:val="000000"/>
                <w:sz w:val="24"/>
                <w:szCs w:val="24"/>
                <w:lang w:eastAsia="bg-BG" w:bidi="en-US"/>
              </w:rPr>
              <w:t>19</w:t>
            </w:r>
          </w:p>
        </w:tc>
      </w:tr>
    </w:tbl>
    <w:p w:rsidR="00804792" w:rsidRPr="00804792" w:rsidRDefault="00804792" w:rsidP="00804792">
      <w:pPr>
        <w:spacing w:after="0" w:line="240" w:lineRule="auto"/>
        <w:rPr>
          <w:rFonts w:ascii="Times New Roman" w:eastAsia="Times New Roman" w:hAnsi="Times New Roman" w:cs="Times New Roman"/>
          <w:color w:val="000000"/>
          <w:sz w:val="24"/>
          <w:szCs w:val="24"/>
          <w:lang w:val="en-US" w:eastAsia="bg-BG"/>
        </w:rPr>
      </w:pPr>
    </w:p>
    <w:p w:rsidR="00804792" w:rsidRPr="00804792" w:rsidRDefault="00804792" w:rsidP="00804792">
      <w:pPr>
        <w:shd w:val="clear" w:color="auto" w:fill="FFFFFF"/>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За част от населението в селата на общината съществува проблем с отдалечеността /транспортния достъп/ до болница. Проблемът е актуален и по отношение на достъпа до извънболнична медицинска помощ. </w:t>
      </w:r>
    </w:p>
    <w:p w:rsidR="00804792" w:rsidRPr="00804792" w:rsidRDefault="00804792" w:rsidP="00804792">
      <w:pPr>
        <w:shd w:val="clear" w:color="auto" w:fill="FFFFFF"/>
        <w:spacing w:after="0" w:line="276" w:lineRule="auto"/>
        <w:ind w:firstLine="480"/>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contextualSpacing/>
        <w:jc w:val="center"/>
        <w:rPr>
          <w:rFonts w:ascii="Times New Roman" w:eastAsia="Times New Roman" w:hAnsi="Times New Roman" w:cs="Times New Roman"/>
          <w:i/>
          <w:color w:val="000000"/>
          <w:sz w:val="24"/>
          <w:szCs w:val="24"/>
          <w:lang w:eastAsia="bg-BG"/>
        </w:rPr>
      </w:pPr>
      <w:r w:rsidRPr="00804792">
        <w:rPr>
          <w:rFonts w:ascii="Times New Roman" w:eastAsia="Times New Roman" w:hAnsi="Times New Roman" w:cs="Times New Roman"/>
          <w:i/>
          <w:color w:val="000000"/>
          <w:sz w:val="24"/>
          <w:szCs w:val="24"/>
          <w:lang w:eastAsia="bg-BG"/>
        </w:rPr>
        <w:t>Първична извънболнична медицинска помощ</w:t>
      </w:r>
    </w:p>
    <w:p w:rsidR="00804792" w:rsidRPr="00804792" w:rsidRDefault="00804792" w:rsidP="00804792">
      <w:pPr>
        <w:tabs>
          <w:tab w:val="num" w:pos="0"/>
        </w:tabs>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Броят на регистрираните по Национална здравно осигурителна каса  здравна каса (НЗОК /РЗОК) </w:t>
      </w:r>
      <w:r w:rsidRPr="00804792">
        <w:rPr>
          <w:rFonts w:ascii="Times New Roman" w:eastAsia="Times New Roman" w:hAnsi="Times New Roman" w:cs="Times New Roman"/>
          <w:color w:val="000000"/>
          <w:sz w:val="24"/>
          <w:szCs w:val="24"/>
          <w:lang w:val="ru-RU" w:eastAsia="bg-BG"/>
        </w:rPr>
        <w:t>Общопрактикуващи практики (</w:t>
      </w:r>
      <w:r w:rsidRPr="00804792">
        <w:rPr>
          <w:rFonts w:ascii="Times New Roman" w:eastAsia="Times New Roman" w:hAnsi="Times New Roman" w:cs="Times New Roman"/>
          <w:color w:val="000000"/>
          <w:sz w:val="24"/>
          <w:szCs w:val="24"/>
          <w:lang w:eastAsia="bg-BG"/>
        </w:rPr>
        <w:t>ОПЛ), регистрирани  в община Белоградчик са три. Броят на лекарите по дентална медицина по НЗОК е 5.</w:t>
      </w:r>
    </w:p>
    <w:p w:rsidR="00804792" w:rsidRPr="00804792" w:rsidRDefault="00804792" w:rsidP="00804792">
      <w:pPr>
        <w:tabs>
          <w:tab w:val="num" w:pos="0"/>
        </w:tabs>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Регистрираните в РЗИ дентални практики са: 3 индивидуални практики и 1 групова практика за първична извънболнична дентална помощ. </w:t>
      </w:r>
    </w:p>
    <w:p w:rsidR="00804792" w:rsidRPr="00804792" w:rsidRDefault="00804792" w:rsidP="00804792">
      <w:pPr>
        <w:numPr>
          <w:ilvl w:val="0"/>
          <w:numId w:val="2"/>
        </w:num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Община Белоградчик – Регистрирани са </w:t>
      </w:r>
      <w:r w:rsidRPr="00804792">
        <w:rPr>
          <w:rFonts w:ascii="Times New Roman" w:eastAsia="Times New Roman" w:hAnsi="Times New Roman" w:cs="Times New Roman"/>
          <w:color w:val="000000"/>
          <w:sz w:val="24"/>
          <w:szCs w:val="24"/>
          <w:lang w:val="ru-RU" w:eastAsia="bg-BG"/>
        </w:rPr>
        <w:t>3</w:t>
      </w:r>
      <w:r w:rsidRPr="00804792">
        <w:rPr>
          <w:rFonts w:ascii="Times New Roman" w:eastAsia="Times New Roman" w:hAnsi="Times New Roman" w:cs="Times New Roman"/>
          <w:color w:val="000000"/>
          <w:sz w:val="24"/>
          <w:szCs w:val="24"/>
          <w:lang w:eastAsia="bg-BG"/>
        </w:rPr>
        <w:t xml:space="preserve"> ИП за първична медицинска помощ (ПМП), където работят </w:t>
      </w:r>
      <w:r w:rsidRPr="00804792">
        <w:rPr>
          <w:rFonts w:ascii="Times New Roman" w:eastAsia="Times New Roman" w:hAnsi="Times New Roman" w:cs="Times New Roman"/>
          <w:color w:val="000000"/>
          <w:sz w:val="24"/>
          <w:szCs w:val="24"/>
          <w:lang w:val="ru-RU" w:eastAsia="bg-BG"/>
        </w:rPr>
        <w:t>3</w:t>
      </w:r>
      <w:r w:rsidRPr="00804792">
        <w:rPr>
          <w:rFonts w:ascii="Times New Roman" w:eastAsia="Times New Roman" w:hAnsi="Times New Roman" w:cs="Times New Roman"/>
          <w:color w:val="000000"/>
          <w:sz w:val="24"/>
          <w:szCs w:val="24"/>
          <w:lang w:eastAsia="bg-BG"/>
        </w:rPr>
        <w:t xml:space="preserve"> лекари. Осигуреността на населението в общината – 3 </w:t>
      </w:r>
      <w:r w:rsidRPr="00804792">
        <w:rPr>
          <w:rFonts w:ascii="Times New Roman" w:eastAsia="Times New Roman" w:hAnsi="Times New Roman" w:cs="Times New Roman"/>
          <w:color w:val="000000"/>
          <w:sz w:val="24"/>
          <w:szCs w:val="24"/>
          <w:lang w:val="ru-RU" w:eastAsia="bg-BG"/>
        </w:rPr>
        <w:t>Общопрактикуващи лекари (</w:t>
      </w:r>
      <w:r w:rsidRPr="00804792">
        <w:rPr>
          <w:rFonts w:ascii="Times New Roman" w:eastAsia="Times New Roman" w:hAnsi="Times New Roman" w:cs="Times New Roman"/>
          <w:color w:val="000000"/>
          <w:sz w:val="24"/>
          <w:szCs w:val="24"/>
          <w:lang w:eastAsia="bg-BG"/>
        </w:rPr>
        <w:t>ОПЛ) на 6 235 души население:</w:t>
      </w:r>
    </w:p>
    <w:p w:rsidR="00804792" w:rsidRPr="00804792" w:rsidRDefault="00804792" w:rsidP="00804792">
      <w:pPr>
        <w:numPr>
          <w:ilvl w:val="0"/>
          <w:numId w:val="2"/>
        </w:numPr>
        <w:tabs>
          <w:tab w:val="num" w:pos="0"/>
        </w:tabs>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Броят на лекарите по дентална медицина, работещи в регистрираните практики е 3 в ИП и 2 в ГП.</w:t>
      </w:r>
    </w:p>
    <w:p w:rsidR="00804792" w:rsidRPr="00804792" w:rsidRDefault="00804792" w:rsidP="00804792">
      <w:pPr>
        <w:numPr>
          <w:ilvl w:val="0"/>
          <w:numId w:val="2"/>
        </w:numPr>
        <w:tabs>
          <w:tab w:val="num" w:pos="0"/>
        </w:tabs>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Медицински център Белоградчик работят 3-ма лекари със специалности: офталмология, уши, нос и гърло; хомеопатия</w:t>
      </w:r>
    </w:p>
    <w:p w:rsidR="00804792" w:rsidRPr="00804792" w:rsidRDefault="00804792" w:rsidP="00804792">
      <w:pPr>
        <w:spacing w:after="0" w:line="276" w:lineRule="auto"/>
        <w:ind w:left="720"/>
        <w:jc w:val="both"/>
        <w:rPr>
          <w:rFonts w:ascii="Times New Roman" w:eastAsia="Times New Roman" w:hAnsi="Times New Roman" w:cs="Times New Roman"/>
          <w:color w:val="000000"/>
          <w:sz w:val="24"/>
          <w:szCs w:val="24"/>
          <w:lang w:eastAsia="bg-BG"/>
        </w:rPr>
      </w:pPr>
    </w:p>
    <w:p w:rsidR="00804792" w:rsidRPr="00804792" w:rsidRDefault="00804792" w:rsidP="00804792">
      <w:pPr>
        <w:tabs>
          <w:tab w:val="num" w:pos="0"/>
        </w:tabs>
        <w:spacing w:after="0" w:line="276" w:lineRule="auto"/>
        <w:jc w:val="both"/>
        <w:rPr>
          <w:rFonts w:ascii="Times New Roman" w:eastAsia="Times New Roman" w:hAnsi="Times New Roman" w:cs="Times New Roman"/>
          <w:color w:val="000000"/>
          <w:sz w:val="24"/>
          <w:szCs w:val="24"/>
          <w:lang w:eastAsia="bg-BG"/>
        </w:rPr>
      </w:pPr>
    </w:p>
    <w:p w:rsidR="00804792" w:rsidRPr="00804792" w:rsidRDefault="00804792" w:rsidP="00804792">
      <w:pPr>
        <w:shd w:val="clear" w:color="auto" w:fill="FFFFFF"/>
        <w:spacing w:after="0" w:line="240" w:lineRule="auto"/>
        <w:ind w:firstLine="480"/>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ind w:firstLine="360"/>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По отношение осигуряването на Спешна медицинска помощ, община Белоградчик се обслужва от Филиал за спешна медицинска помощ – Белоградчик (ФСМП) към Център за спешна медицинска помощ-Видин (ЦСМП). </w:t>
      </w:r>
    </w:p>
    <w:p w:rsidR="00804792" w:rsidRPr="00804792" w:rsidRDefault="00804792" w:rsidP="00804792">
      <w:pPr>
        <w:shd w:val="clear" w:color="auto" w:fill="FFFFFF"/>
        <w:spacing w:after="0" w:line="276" w:lineRule="auto"/>
        <w:ind w:firstLine="48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Фактор, който също влияе върху здравословното състояние на ромите са културните различия и традиции. Като най-сериозни проблеми в това отношение могат да се идентифицират ранните раждания, криещи сериозен рисков  фактор за живота и здравето на двете - майката и новороденото, както и проблемите с профилактиката и лечението на гинекологични заболявания. По данни на НСИ, живородени деца за 2020г.</w:t>
      </w:r>
      <w:r w:rsidRPr="00804792">
        <w:rPr>
          <w:rFonts w:ascii="Times New Roman" w:eastAsia="Times New Roman" w:hAnsi="Times New Roman" w:cs="Times New Roman"/>
          <w:color w:val="000000"/>
          <w:sz w:val="24"/>
          <w:szCs w:val="24"/>
          <w:lang w:val="en-US" w:eastAsia="bg-BG"/>
        </w:rPr>
        <w:t xml:space="preserve"> </w:t>
      </w:r>
      <w:r w:rsidRPr="00804792">
        <w:rPr>
          <w:rFonts w:ascii="Times New Roman" w:eastAsia="Times New Roman" w:hAnsi="Times New Roman" w:cs="Times New Roman"/>
          <w:color w:val="000000"/>
          <w:sz w:val="24"/>
          <w:szCs w:val="24"/>
          <w:lang w:eastAsia="bg-BG"/>
        </w:rPr>
        <w:t>в община Белоградчик са 27, като 8 от тях са по възраст на майката до 20 години или 29, 630% .</w:t>
      </w:r>
    </w:p>
    <w:p w:rsidR="00804792" w:rsidRPr="00804792" w:rsidRDefault="00804792" w:rsidP="00804792">
      <w:pPr>
        <w:shd w:val="clear" w:color="auto" w:fill="FFFFFF"/>
        <w:spacing w:after="0" w:line="276" w:lineRule="auto"/>
        <w:ind w:firstLine="480"/>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color w:val="000000"/>
          <w:sz w:val="24"/>
          <w:szCs w:val="24"/>
          <w:lang w:eastAsia="bg-BG"/>
        </w:rPr>
        <w:lastRenderedPageBreak/>
        <w:t>Високият процент на деца от ромски произход и съответно по-високата раждаемост сред ромското население поставят акцент на дейностите, насочени към детското и майчино здравеопазване, включително проследяването на бременността, профилактика на децата, имунизации и реимунизации, и</w:t>
      </w:r>
      <w:r w:rsidRPr="00804792">
        <w:rPr>
          <w:rFonts w:ascii="Times New Roman" w:eastAsia="Times New Roman" w:hAnsi="Times New Roman" w:cs="Times New Roman"/>
          <w:sz w:val="24"/>
          <w:szCs w:val="24"/>
          <w:lang w:eastAsia="bg-BG"/>
        </w:rPr>
        <w:t xml:space="preserve">зпълнението на профилактични програми – имунизации, скрининги за онкологични и социално-значими заболявания, туберкулоза, хепатит и др.; </w:t>
      </w:r>
    </w:p>
    <w:p w:rsidR="00804792" w:rsidRPr="00804792" w:rsidRDefault="00804792" w:rsidP="00804792">
      <w:pPr>
        <w:shd w:val="clear" w:color="auto" w:fill="FFFFFF"/>
        <w:spacing w:after="0" w:line="276" w:lineRule="auto"/>
        <w:ind w:firstLine="48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Поради ниския социално-икономически статус на голямата част от ромската общност, проблемите, характерни за определени населена места с отдалечеността на медицинските услуги и ниско качество на здравното обслужване, засягат в голяма степен тази етническа група. Голяма част от тях посещават лекар, едва след като състоянието на болния се влоши. Силно ограничени са и посещенията при стоматолог, включително детската профилактика. Друг проблем, произлизащ от ниския социално-икономически статус на голяма част от етническа група, е здравната неосигуреност. Допълнителните транспортни разходи, липсата на достатъчно здравна информация и култура създават сериозни затруднение пред достъпа на ромите до здравно обслужване. </w:t>
      </w:r>
    </w:p>
    <w:p w:rsidR="00804792" w:rsidRPr="00804792" w:rsidRDefault="00804792" w:rsidP="00804792">
      <w:pPr>
        <w:shd w:val="clear" w:color="auto" w:fill="FFFFFF"/>
        <w:spacing w:after="0" w:line="276" w:lineRule="auto"/>
        <w:ind w:firstLine="48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sz w:val="24"/>
          <w:szCs w:val="24"/>
          <w:lang w:eastAsia="bg-BG"/>
        </w:rPr>
        <w:t>В общините с концентрирано ромско население, здравните медиатори имат посредническата функция между ромското население и институциите и улесняват достъпа на уязвимите лица от населението до здравни грижи и социални услуги. Участват в организацията по предоставяне на здравна и социална информация; организацията и провеждането на здравни беседи. Р</w:t>
      </w:r>
      <w:r w:rsidRPr="00804792">
        <w:rPr>
          <w:rFonts w:ascii="Times New Roman" w:eastAsia="Times New Roman" w:hAnsi="Times New Roman" w:cs="Times New Roman"/>
          <w:color w:val="000000"/>
          <w:sz w:val="24"/>
          <w:szCs w:val="24"/>
          <w:lang w:eastAsia="bg-BG"/>
        </w:rPr>
        <w:t xml:space="preserve">олята на здравните медиатори е от изключителна важност в процеса на повишаване на здравните знания и осигуряване на достъп до здравна информация с оглед преодоляване на културните бариери в общуването. </w:t>
      </w:r>
      <w:r w:rsidRPr="00804792">
        <w:rPr>
          <w:rFonts w:ascii="Times New Roman" w:eastAsia="Times New Roman" w:hAnsi="Times New Roman" w:cs="Times New Roman"/>
          <w:sz w:val="24"/>
          <w:szCs w:val="24"/>
          <w:lang w:eastAsia="bg-BG"/>
        </w:rPr>
        <w:t xml:space="preserve">Здравният медиатор работи сред уязвими общности с различни рискови групи, както и специфичните проблеми на общността. В община Белоградчик има назначени 3-ма здравни медиатора. Двама, от които -в град Белоградчик и един в село Рабиша.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Повишаването на здравната култура и информираността на населението е важна стъпка за осъзнаване на необходимостта от ползване на  здравни грижи и услуги. Уместни са мерките за провеждане на беседи,  информационни кампании за хранене и отглеждане на децата, за начините за предпазване от нежелана бременност, за семейното планиране и кампании за ползите от имунизациите и мотивирането им за редовното им прилагане, съгласно Националния имунизационен календар и др.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Подобряването на здравето на всички граждани е в основата на политиките в областта на общественото здраве. Целите, свързани с този приоритет, са насочени към активна промоция на здравето и превенция на хроничните незаразни болести и социално значими болести, и активното подпомагане на уязвими групи да получат ефективен достъп до здравни грижи и здравно обслужване.</w:t>
      </w:r>
    </w:p>
    <w:p w:rsidR="00804792" w:rsidRPr="00804792" w:rsidRDefault="00804792" w:rsidP="00804792">
      <w:pPr>
        <w:spacing w:after="0" w:line="276" w:lineRule="auto"/>
        <w:ind w:firstLine="720"/>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b/>
          <w:color w:val="000000"/>
          <w:sz w:val="24"/>
          <w:szCs w:val="24"/>
          <w:lang w:eastAsia="bg-BG"/>
        </w:rPr>
      </w:pPr>
      <w:r w:rsidRPr="00804792">
        <w:rPr>
          <w:rFonts w:ascii="Times New Roman" w:eastAsia="Times New Roman" w:hAnsi="Times New Roman" w:cs="Times New Roman"/>
          <w:b/>
          <w:color w:val="000000"/>
          <w:sz w:val="24"/>
          <w:szCs w:val="24"/>
          <w:lang w:eastAsia="bg-BG"/>
        </w:rPr>
        <w:t>Изводи:</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Необходимост от подобряване на майчиното и детското здравеопазване в обособените уязвими етнически общности с концентрация на бедност. Системно </w:t>
      </w:r>
      <w:r w:rsidRPr="00804792">
        <w:rPr>
          <w:rFonts w:ascii="Times New Roman" w:eastAsia="Times New Roman" w:hAnsi="Times New Roman" w:cs="Times New Roman"/>
          <w:color w:val="000000"/>
          <w:sz w:val="24"/>
          <w:szCs w:val="24"/>
          <w:lang w:eastAsia="bg-BG"/>
        </w:rPr>
        <w:lastRenderedPageBreak/>
        <w:t>провеждане на дейности, осигуряващи здравните аспекти на ранното детско развитие.</w:t>
      </w:r>
    </w:p>
    <w:p w:rsidR="00804792" w:rsidRPr="00804792" w:rsidRDefault="00804792" w:rsidP="00804792">
      <w:pPr>
        <w:numPr>
          <w:ilvl w:val="0"/>
          <w:numId w:val="3"/>
        </w:numPr>
        <w:spacing w:after="0" w:line="276" w:lineRule="auto"/>
        <w:ind w:left="72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Подобряване на достъпа до качествено обществено здравеопазване на лица, намиращи се в ситуация на бедност и социална уязвимост.</w:t>
      </w:r>
    </w:p>
    <w:p w:rsidR="00804792" w:rsidRPr="00804792" w:rsidRDefault="00804792" w:rsidP="00804792">
      <w:pPr>
        <w:numPr>
          <w:ilvl w:val="0"/>
          <w:numId w:val="3"/>
        </w:numPr>
        <w:spacing w:after="0" w:line="276" w:lineRule="auto"/>
        <w:ind w:left="72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Намаляване на стигмата и дискриминацията на хора от уязвими групи.</w:t>
      </w:r>
    </w:p>
    <w:p w:rsidR="00804792" w:rsidRPr="00804792" w:rsidRDefault="00804792" w:rsidP="00804792">
      <w:pPr>
        <w:numPr>
          <w:ilvl w:val="0"/>
          <w:numId w:val="3"/>
        </w:numPr>
        <w:spacing w:after="0" w:line="276" w:lineRule="auto"/>
        <w:ind w:left="72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Повишаване на информираността в областта на общественото здраве. </w:t>
      </w:r>
    </w:p>
    <w:p w:rsidR="00804792" w:rsidRPr="00804792" w:rsidRDefault="00804792" w:rsidP="00804792">
      <w:pPr>
        <w:numPr>
          <w:ilvl w:val="0"/>
          <w:numId w:val="3"/>
        </w:numPr>
        <w:spacing w:after="0" w:line="276" w:lineRule="auto"/>
        <w:ind w:left="72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Развитие на концепцията за здравна медиация.</w:t>
      </w:r>
    </w:p>
    <w:p w:rsidR="00804792" w:rsidRPr="00804792" w:rsidRDefault="00804792" w:rsidP="00804792">
      <w:pPr>
        <w:numPr>
          <w:ilvl w:val="0"/>
          <w:numId w:val="3"/>
        </w:numPr>
        <w:spacing w:after="0" w:line="276" w:lineRule="auto"/>
        <w:ind w:left="72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Подобряване на комунално-битовите условия в публичната среда на ромските квартали за осигуряване на живот в здравословна и чиста среда на обитателите им за превенция на появата и разпространението на инфекциозни болести. </w:t>
      </w:r>
    </w:p>
    <w:p w:rsidR="00804792" w:rsidRPr="00804792" w:rsidRDefault="00804792" w:rsidP="00804792">
      <w:pPr>
        <w:numPr>
          <w:ilvl w:val="0"/>
          <w:numId w:val="3"/>
        </w:numPr>
        <w:spacing w:after="0" w:line="276" w:lineRule="auto"/>
        <w:ind w:left="72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Осигуряване на устойчиво изпълнение на политиката по отношение провеждането на ваксинопрофилактиката и разширяване на обхвата на ваксинираните лица с оглед изпълнение на имунизационния календар, националните ваксинационни програми и поддържане на висок имунизационен обхват.</w:t>
      </w:r>
    </w:p>
    <w:p w:rsidR="00804792" w:rsidRPr="00804792" w:rsidRDefault="00804792" w:rsidP="00804792">
      <w:pPr>
        <w:spacing w:after="60" w:line="276" w:lineRule="auto"/>
        <w:jc w:val="both"/>
        <w:rPr>
          <w:rFonts w:ascii="Times New Roman" w:eastAsia="Times New Roman" w:hAnsi="Times New Roman" w:cs="Times New Roman"/>
          <w:bCs/>
          <w:sz w:val="24"/>
          <w:szCs w:val="24"/>
          <w:lang w:eastAsia="bg-BG"/>
        </w:rPr>
      </w:pPr>
      <w:r w:rsidRPr="00804792">
        <w:rPr>
          <w:rFonts w:ascii="Times New Roman" w:eastAsia="Times New Roman" w:hAnsi="Times New Roman" w:cs="Times New Roman"/>
          <w:sz w:val="24"/>
          <w:szCs w:val="24"/>
          <w:lang w:eastAsia="bg-BG"/>
        </w:rPr>
        <w:t xml:space="preserve">Регионална здравна инспекция - Видин </w:t>
      </w:r>
      <w:r w:rsidRPr="00804792">
        <w:rPr>
          <w:rFonts w:ascii="Times New Roman" w:eastAsia="Times New Roman" w:hAnsi="Times New Roman" w:cs="Times New Roman"/>
          <w:bCs/>
          <w:sz w:val="24"/>
          <w:szCs w:val="24"/>
          <w:lang w:eastAsia="bg-BG"/>
        </w:rPr>
        <w:t xml:space="preserve">е водеща институция за изпълнение на целите в Стратегията в приоритет „Здравеопазване”. </w:t>
      </w:r>
    </w:p>
    <w:p w:rsidR="00804792" w:rsidRPr="00804792" w:rsidRDefault="00804792" w:rsidP="00804792">
      <w:pPr>
        <w:spacing w:after="0" w:line="240" w:lineRule="auto"/>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40" w:lineRule="auto"/>
        <w:jc w:val="both"/>
        <w:rPr>
          <w:rFonts w:ascii="Times New Roman" w:eastAsia="Times New Roman" w:hAnsi="Times New Roman" w:cs="Times New Roman"/>
          <w:sz w:val="28"/>
          <w:szCs w:val="28"/>
          <w:lang w:eastAsia="bg-BG"/>
        </w:rPr>
      </w:pPr>
      <w:r w:rsidRPr="00804792">
        <w:rPr>
          <w:rFonts w:ascii="Times New Roman" w:eastAsia="Times New Roman" w:hAnsi="Times New Roman" w:cs="Times New Roman"/>
          <w:b/>
          <w:caps/>
          <w:color w:val="000000"/>
          <w:sz w:val="28"/>
          <w:szCs w:val="28"/>
          <w:lang w:eastAsia="bg-BG"/>
        </w:rPr>
        <w:t>Заетост</w:t>
      </w:r>
      <w:r w:rsidRPr="00804792">
        <w:rPr>
          <w:rFonts w:ascii="Times New Roman" w:eastAsia="Times New Roman" w:hAnsi="Times New Roman" w:cs="Times New Roman"/>
          <w:sz w:val="28"/>
          <w:szCs w:val="28"/>
          <w:lang w:eastAsia="bg-BG"/>
        </w:rPr>
        <w:t xml:space="preserve"> </w:t>
      </w:r>
    </w:p>
    <w:p w:rsidR="00804792" w:rsidRPr="00804792" w:rsidRDefault="00804792" w:rsidP="00804792">
      <w:pPr>
        <w:spacing w:after="0" w:line="240" w:lineRule="auto"/>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sz w:val="24"/>
          <w:szCs w:val="24"/>
          <w:lang w:eastAsia="bg-BG"/>
        </w:rPr>
        <w:t xml:space="preserve">По данни на Националния статистически институт от преброяването на населението и жилищния фонд от 2011г., населението на община Белоградчик наброява </w:t>
      </w:r>
      <w:r w:rsidRPr="00804792">
        <w:rPr>
          <w:rFonts w:ascii="Times New Roman" w:eastAsia="Times New Roman" w:hAnsi="Times New Roman" w:cs="Times New Roman"/>
          <w:color w:val="000000"/>
          <w:sz w:val="24"/>
          <w:szCs w:val="24"/>
          <w:lang w:eastAsia="bg-BG"/>
        </w:rPr>
        <w:t xml:space="preserve">6 235 </w:t>
      </w:r>
      <w:r w:rsidRPr="00804792">
        <w:rPr>
          <w:rFonts w:ascii="Times New Roman" w:eastAsia="Times New Roman" w:hAnsi="Times New Roman" w:cs="Times New Roman"/>
          <w:sz w:val="24"/>
          <w:szCs w:val="24"/>
          <w:lang w:eastAsia="bg-BG"/>
        </w:rPr>
        <w:t xml:space="preserve">души, </w:t>
      </w:r>
      <w:r w:rsidRPr="00804792">
        <w:rPr>
          <w:rFonts w:ascii="Times New Roman" w:eastAsia="Times New Roman" w:hAnsi="Times New Roman" w:cs="Times New Roman"/>
          <w:color w:val="000000"/>
          <w:sz w:val="24"/>
          <w:szCs w:val="24"/>
          <w:lang w:eastAsia="bg-BG"/>
        </w:rPr>
        <w:t>от които 5 643, живеещи в град Белоградчик. По данни от изготвения от Програма „Ромакт” „Анализ за подготовка на План за интегрирано развитие на Община Белоградчик 2021-2027 г.” в частта, касаеща ромското население, е видно, че ромското население в община Белоградчик се нарежда на второ място по численост/брой население.</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Дирекция „Бюро по труда” Белоградчик обслужва четири  общини – Белоградчик, Димово, Ружинци и Чупрене.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Общия брой на регистрираните в Дирекция „Бюро по труда” Белоградчик безработни лица към 31.07.2021г. са 1890 души (30,1%). </w:t>
      </w:r>
      <w:r w:rsidRPr="00804792">
        <w:rPr>
          <w:rFonts w:ascii="Times New Roman" w:eastAsia="Times New Roman" w:hAnsi="Times New Roman" w:cs="Times New Roman"/>
          <w:color w:val="000000"/>
          <w:sz w:val="24"/>
          <w:szCs w:val="24"/>
          <w:lang w:eastAsia="bg-BG"/>
        </w:rPr>
        <w:t>Регистрирани безработни, самоопределили се като роми в община Белоградчик са 427</w:t>
      </w:r>
      <w:r w:rsidRPr="00804792">
        <w:rPr>
          <w:rFonts w:ascii="Times New Roman" w:eastAsia="Times New Roman" w:hAnsi="Times New Roman" w:cs="Times New Roman"/>
          <w:sz w:val="24"/>
          <w:szCs w:val="24"/>
          <w:lang w:eastAsia="bg-BG"/>
        </w:rPr>
        <w:t xml:space="preserve"> души или 15,6% от общо регистрираните в ДБТ Белоградчик. </w:t>
      </w:r>
    </w:p>
    <w:p w:rsidR="00804792" w:rsidRPr="00804792" w:rsidRDefault="00804792" w:rsidP="00804792">
      <w:pPr>
        <w:spacing w:after="0" w:line="240" w:lineRule="auto"/>
        <w:ind w:firstLine="708"/>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w:t>
      </w:r>
    </w:p>
    <w:p w:rsidR="00804792" w:rsidRPr="00804792" w:rsidRDefault="00804792" w:rsidP="00804792">
      <w:pPr>
        <w:spacing w:after="0" w:line="240"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Лицата без или с ниска образователна степен са рискова група. Тя е характерна предимно за изолираните ромски общности основно в малките населени места. Тези лица са изолирани от пазара на труда,  не са здравноосигурени и имат изключително ниски доходи.</w:t>
      </w:r>
    </w:p>
    <w:p w:rsidR="00804792" w:rsidRPr="00804792" w:rsidRDefault="00804792" w:rsidP="00804792">
      <w:pPr>
        <w:spacing w:after="0" w:line="240" w:lineRule="auto"/>
        <w:ind w:left="720"/>
        <w:jc w:val="both"/>
        <w:rPr>
          <w:rFonts w:ascii="Times New Roman" w:eastAsia="Times New Roman" w:hAnsi="Times New Roman" w:cs="Times New Roman"/>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7"/>
        <w:gridCol w:w="3336"/>
        <w:gridCol w:w="2947"/>
      </w:tblGrid>
      <w:tr w:rsidR="00804792" w:rsidRPr="00804792" w:rsidTr="009B01A7">
        <w:trPr>
          <w:trHeight w:val="255"/>
          <w:jc w:val="center"/>
        </w:trPr>
        <w:tc>
          <w:tcPr>
            <w:tcW w:w="1640" w:type="pct"/>
            <w:noWrap/>
            <w:tcMar>
              <w:top w:w="20" w:type="dxa"/>
              <w:left w:w="20" w:type="dxa"/>
              <w:bottom w:w="0" w:type="dxa"/>
              <w:right w:w="20" w:type="dxa"/>
            </w:tcMar>
            <w:vAlign w:val="center"/>
          </w:tcPr>
          <w:p w:rsidR="00804792" w:rsidRPr="00804792" w:rsidRDefault="00804792" w:rsidP="00804792">
            <w:pPr>
              <w:tabs>
                <w:tab w:val="left" w:pos="5670"/>
              </w:tabs>
              <w:spacing w:after="0" w:line="240" w:lineRule="auto"/>
              <w:jc w:val="center"/>
              <w:rPr>
                <w:rFonts w:ascii="Times New Roman" w:eastAsia="Times New Roman" w:hAnsi="Times New Roman" w:cs="Times New Roman"/>
                <w:color w:val="000000"/>
                <w:sz w:val="24"/>
                <w:szCs w:val="24"/>
              </w:rPr>
            </w:pPr>
          </w:p>
        </w:tc>
        <w:tc>
          <w:tcPr>
            <w:tcW w:w="1784" w:type="pct"/>
            <w:noWrap/>
            <w:tcMar>
              <w:top w:w="20" w:type="dxa"/>
              <w:left w:w="20" w:type="dxa"/>
              <w:bottom w:w="0" w:type="dxa"/>
              <w:right w:w="20" w:type="dxa"/>
            </w:tcMar>
            <w:vAlign w:val="center"/>
          </w:tcPr>
          <w:p w:rsidR="00804792" w:rsidRPr="00804792" w:rsidRDefault="00804792" w:rsidP="00804792">
            <w:pPr>
              <w:tabs>
                <w:tab w:val="left" w:pos="5670"/>
              </w:tabs>
              <w:spacing w:after="0" w:line="240" w:lineRule="auto"/>
              <w:jc w:val="center"/>
              <w:rPr>
                <w:rFonts w:ascii="Times New Roman" w:eastAsia="Times New Roman" w:hAnsi="Times New Roman" w:cs="Times New Roman"/>
                <w:color w:val="000000"/>
                <w:sz w:val="24"/>
                <w:szCs w:val="24"/>
                <w:lang w:val="en-US" w:eastAsia="bg-BG"/>
              </w:rPr>
            </w:pPr>
            <w:r w:rsidRPr="00804792">
              <w:rPr>
                <w:rFonts w:ascii="Times New Roman" w:eastAsia="Times New Roman" w:hAnsi="Times New Roman" w:cs="Times New Roman"/>
                <w:b/>
                <w:bCs/>
                <w:color w:val="000000"/>
                <w:sz w:val="24"/>
                <w:szCs w:val="24"/>
                <w:lang w:val="ru-RU" w:eastAsia="bg-BG"/>
              </w:rPr>
              <w:t>Регистриран</w:t>
            </w:r>
            <w:r w:rsidRPr="00804792">
              <w:rPr>
                <w:rFonts w:ascii="Times New Roman" w:eastAsia="Times New Roman" w:hAnsi="Times New Roman" w:cs="Times New Roman"/>
                <w:b/>
                <w:bCs/>
                <w:color w:val="000000"/>
                <w:sz w:val="24"/>
                <w:szCs w:val="24"/>
                <w:lang w:eastAsia="bg-BG"/>
              </w:rPr>
              <w:t>и безработни</w:t>
            </w:r>
            <w:r w:rsidRPr="00804792">
              <w:rPr>
                <w:rFonts w:ascii="Times New Roman" w:eastAsia="Times New Roman" w:hAnsi="Times New Roman" w:cs="Times New Roman"/>
                <w:color w:val="000000"/>
                <w:sz w:val="24"/>
                <w:szCs w:val="24"/>
                <w:lang w:eastAsia="bg-BG"/>
              </w:rPr>
              <w:t xml:space="preserve"> </w:t>
            </w:r>
          </w:p>
          <w:p w:rsidR="00804792" w:rsidRPr="00804792" w:rsidRDefault="00804792" w:rsidP="00804792">
            <w:pPr>
              <w:tabs>
                <w:tab w:val="left" w:pos="5670"/>
              </w:tabs>
              <w:spacing w:after="0" w:line="240" w:lineRule="auto"/>
              <w:jc w:val="center"/>
              <w:rPr>
                <w:rFonts w:ascii="Times New Roman" w:eastAsia="Times New Roman" w:hAnsi="Times New Roman" w:cs="Times New Roman"/>
                <w:color w:val="000000"/>
                <w:sz w:val="24"/>
                <w:szCs w:val="24"/>
              </w:rPr>
            </w:pPr>
            <w:r w:rsidRPr="00804792">
              <w:rPr>
                <w:rFonts w:ascii="Times New Roman" w:eastAsia="Times New Roman" w:hAnsi="Times New Roman" w:cs="Times New Roman"/>
                <w:color w:val="000000"/>
                <w:sz w:val="24"/>
                <w:szCs w:val="24"/>
                <w:lang w:eastAsia="bg-BG"/>
              </w:rPr>
              <w:t>31.07.2021 г.</w:t>
            </w:r>
            <w:r w:rsidRPr="00804792">
              <w:rPr>
                <w:rFonts w:ascii="Times New Roman" w:eastAsia="Times New Roman" w:hAnsi="Times New Roman" w:cs="Times New Roman"/>
                <w:color w:val="000000"/>
                <w:sz w:val="24"/>
                <w:szCs w:val="24"/>
                <w:lang w:val="ru-RU" w:eastAsia="bg-BG"/>
              </w:rPr>
              <w:t xml:space="preserve"> (</w:t>
            </w:r>
            <w:r w:rsidRPr="00804792">
              <w:rPr>
                <w:rFonts w:ascii="Times New Roman" w:eastAsia="Times New Roman" w:hAnsi="Times New Roman" w:cs="Times New Roman"/>
                <w:color w:val="000000"/>
                <w:sz w:val="24"/>
                <w:szCs w:val="24"/>
                <w:lang w:eastAsia="bg-BG"/>
              </w:rPr>
              <w:t>бр.)</w:t>
            </w:r>
          </w:p>
        </w:tc>
        <w:tc>
          <w:tcPr>
            <w:tcW w:w="1576" w:type="pct"/>
            <w:noWrap/>
            <w:tcMar>
              <w:top w:w="20" w:type="dxa"/>
              <w:left w:w="20" w:type="dxa"/>
              <w:bottom w:w="0" w:type="dxa"/>
              <w:right w:w="20" w:type="dxa"/>
            </w:tcMar>
            <w:vAlign w:val="center"/>
          </w:tcPr>
          <w:p w:rsidR="00804792" w:rsidRPr="00804792" w:rsidRDefault="00804792" w:rsidP="00804792">
            <w:pPr>
              <w:tabs>
                <w:tab w:val="left" w:pos="5670"/>
              </w:tabs>
              <w:spacing w:after="0" w:line="240" w:lineRule="auto"/>
              <w:jc w:val="center"/>
              <w:rPr>
                <w:rFonts w:ascii="Times New Roman" w:eastAsia="Times New Roman" w:hAnsi="Times New Roman" w:cs="Times New Roman"/>
                <w:color w:val="000000"/>
                <w:sz w:val="24"/>
                <w:szCs w:val="24"/>
                <w:lang w:val="ru-RU" w:eastAsia="bg-BG"/>
              </w:rPr>
            </w:pPr>
            <w:r w:rsidRPr="00804792">
              <w:rPr>
                <w:rFonts w:ascii="Times New Roman" w:eastAsia="Times New Roman" w:hAnsi="Times New Roman" w:cs="Times New Roman"/>
                <w:b/>
                <w:bCs/>
                <w:color w:val="000000"/>
                <w:sz w:val="24"/>
                <w:szCs w:val="24"/>
                <w:lang w:eastAsia="bg-BG"/>
              </w:rPr>
              <w:t>Равнище на безработица</w:t>
            </w:r>
            <w:r w:rsidRPr="00804792">
              <w:rPr>
                <w:rFonts w:ascii="Times New Roman" w:eastAsia="Times New Roman" w:hAnsi="Times New Roman" w:cs="Times New Roman"/>
                <w:color w:val="000000"/>
                <w:sz w:val="24"/>
                <w:szCs w:val="24"/>
                <w:lang w:eastAsia="bg-BG"/>
              </w:rPr>
              <w:t xml:space="preserve"> </w:t>
            </w:r>
          </w:p>
          <w:p w:rsidR="00804792" w:rsidRPr="00804792" w:rsidRDefault="00804792" w:rsidP="00804792">
            <w:pPr>
              <w:tabs>
                <w:tab w:val="left" w:pos="5670"/>
              </w:tabs>
              <w:spacing w:after="0" w:line="240" w:lineRule="auto"/>
              <w:jc w:val="center"/>
              <w:rPr>
                <w:rFonts w:ascii="Times New Roman" w:eastAsia="Times New Roman" w:hAnsi="Times New Roman" w:cs="Times New Roman"/>
                <w:color w:val="000000"/>
                <w:sz w:val="24"/>
                <w:szCs w:val="24"/>
              </w:rPr>
            </w:pPr>
            <w:r w:rsidRPr="00804792">
              <w:rPr>
                <w:rFonts w:ascii="Times New Roman" w:eastAsia="Times New Roman" w:hAnsi="Times New Roman" w:cs="Times New Roman"/>
                <w:color w:val="000000"/>
                <w:sz w:val="24"/>
                <w:szCs w:val="24"/>
                <w:lang w:eastAsia="bg-BG"/>
              </w:rPr>
              <w:t>3</w:t>
            </w:r>
            <w:r w:rsidRPr="00804792">
              <w:rPr>
                <w:rFonts w:ascii="Times New Roman" w:eastAsia="Times New Roman" w:hAnsi="Times New Roman" w:cs="Times New Roman"/>
                <w:color w:val="000000"/>
                <w:sz w:val="24"/>
                <w:szCs w:val="24"/>
                <w:lang w:val="ru-RU" w:eastAsia="bg-BG"/>
              </w:rPr>
              <w:t>1</w:t>
            </w:r>
            <w:r w:rsidRPr="00804792">
              <w:rPr>
                <w:rFonts w:ascii="Times New Roman" w:eastAsia="Times New Roman" w:hAnsi="Times New Roman" w:cs="Times New Roman"/>
                <w:color w:val="000000"/>
                <w:sz w:val="24"/>
                <w:szCs w:val="24"/>
                <w:lang w:eastAsia="bg-BG"/>
              </w:rPr>
              <w:t>.0</w:t>
            </w:r>
            <w:r w:rsidRPr="00804792">
              <w:rPr>
                <w:rFonts w:ascii="Times New Roman" w:eastAsia="Times New Roman" w:hAnsi="Times New Roman" w:cs="Times New Roman"/>
                <w:color w:val="000000"/>
                <w:sz w:val="24"/>
                <w:szCs w:val="24"/>
                <w:lang w:val="ru-RU" w:eastAsia="bg-BG"/>
              </w:rPr>
              <w:t>7</w:t>
            </w:r>
            <w:r w:rsidRPr="00804792">
              <w:rPr>
                <w:rFonts w:ascii="Times New Roman" w:eastAsia="Times New Roman" w:hAnsi="Times New Roman" w:cs="Times New Roman"/>
                <w:color w:val="000000"/>
                <w:sz w:val="24"/>
                <w:szCs w:val="24"/>
                <w:lang w:eastAsia="bg-BG"/>
              </w:rPr>
              <w:t>.2021г (%)</w:t>
            </w:r>
          </w:p>
        </w:tc>
      </w:tr>
      <w:tr w:rsidR="00804792" w:rsidRPr="00804792" w:rsidTr="009B01A7">
        <w:trPr>
          <w:trHeight w:val="255"/>
          <w:jc w:val="center"/>
        </w:trPr>
        <w:tc>
          <w:tcPr>
            <w:tcW w:w="1640" w:type="pct"/>
            <w:noWrap/>
            <w:tcMar>
              <w:top w:w="20" w:type="dxa"/>
              <w:left w:w="20" w:type="dxa"/>
              <w:bottom w:w="0" w:type="dxa"/>
              <w:right w:w="20" w:type="dxa"/>
            </w:tcMar>
            <w:vAlign w:val="bottom"/>
            <w:hideMark/>
          </w:tcPr>
          <w:p w:rsidR="00804792" w:rsidRPr="00804792" w:rsidRDefault="00804792" w:rsidP="00804792">
            <w:pPr>
              <w:tabs>
                <w:tab w:val="left" w:pos="5670"/>
              </w:tabs>
              <w:spacing w:after="0" w:line="240" w:lineRule="auto"/>
              <w:rPr>
                <w:rFonts w:ascii="Times New Roman" w:eastAsia="Times New Roman" w:hAnsi="Times New Roman" w:cs="Times New Roman"/>
                <w:b/>
                <w:bCs/>
                <w:color w:val="000000"/>
                <w:sz w:val="24"/>
                <w:szCs w:val="24"/>
                <w:lang w:val="en-AU"/>
              </w:rPr>
            </w:pPr>
            <w:r w:rsidRPr="00804792">
              <w:rPr>
                <w:rFonts w:ascii="Times New Roman" w:eastAsia="Times New Roman" w:hAnsi="Times New Roman" w:cs="Times New Roman"/>
                <w:b/>
                <w:bCs/>
                <w:color w:val="000000"/>
                <w:sz w:val="24"/>
                <w:szCs w:val="24"/>
                <w:lang w:eastAsia="bg-BG"/>
              </w:rPr>
              <w:t>ДБТ Белоградчик</w:t>
            </w:r>
          </w:p>
        </w:tc>
        <w:tc>
          <w:tcPr>
            <w:tcW w:w="1784"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b/>
                <w:bCs/>
                <w:color w:val="000000"/>
                <w:sz w:val="24"/>
                <w:szCs w:val="24"/>
                <w:lang w:val="en-AU"/>
              </w:rPr>
            </w:pPr>
            <w:r w:rsidRPr="00804792">
              <w:rPr>
                <w:rFonts w:ascii="Times New Roman" w:eastAsia="Times New Roman" w:hAnsi="Times New Roman" w:cs="Times New Roman"/>
                <w:b/>
                <w:bCs/>
                <w:color w:val="000000"/>
                <w:sz w:val="24"/>
                <w:szCs w:val="24"/>
                <w:lang w:eastAsia="bg-BG"/>
              </w:rPr>
              <w:t>1 890</w:t>
            </w:r>
          </w:p>
        </w:tc>
        <w:tc>
          <w:tcPr>
            <w:tcW w:w="1576"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b/>
                <w:bCs/>
                <w:color w:val="000000"/>
                <w:sz w:val="24"/>
                <w:szCs w:val="24"/>
                <w:lang w:val="en-AU"/>
              </w:rPr>
            </w:pPr>
            <w:r w:rsidRPr="00804792">
              <w:rPr>
                <w:rFonts w:ascii="Times New Roman" w:eastAsia="Times New Roman" w:hAnsi="Times New Roman" w:cs="Times New Roman"/>
                <w:b/>
                <w:bCs/>
                <w:color w:val="000000"/>
                <w:sz w:val="24"/>
                <w:szCs w:val="24"/>
                <w:lang w:eastAsia="bg-BG"/>
              </w:rPr>
              <w:t>30.1</w:t>
            </w:r>
          </w:p>
        </w:tc>
      </w:tr>
      <w:tr w:rsidR="00804792" w:rsidRPr="00804792" w:rsidTr="009B01A7">
        <w:trPr>
          <w:trHeight w:val="255"/>
          <w:jc w:val="center"/>
        </w:trPr>
        <w:tc>
          <w:tcPr>
            <w:tcW w:w="1640" w:type="pct"/>
            <w:noWrap/>
            <w:tcMar>
              <w:top w:w="20" w:type="dxa"/>
              <w:left w:w="20" w:type="dxa"/>
              <w:bottom w:w="0" w:type="dxa"/>
              <w:right w:w="20" w:type="dxa"/>
            </w:tcMar>
            <w:vAlign w:val="bottom"/>
            <w:hideMark/>
          </w:tcPr>
          <w:p w:rsidR="00804792" w:rsidRPr="00804792" w:rsidRDefault="00804792" w:rsidP="00804792">
            <w:pPr>
              <w:tabs>
                <w:tab w:val="left" w:pos="5670"/>
              </w:tabs>
              <w:spacing w:after="0" w:line="240" w:lineRule="auto"/>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Белоградчик</w:t>
            </w:r>
          </w:p>
        </w:tc>
        <w:tc>
          <w:tcPr>
            <w:tcW w:w="1784"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427</w:t>
            </w:r>
          </w:p>
        </w:tc>
        <w:tc>
          <w:tcPr>
            <w:tcW w:w="1576"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15.6</w:t>
            </w:r>
          </w:p>
        </w:tc>
      </w:tr>
      <w:tr w:rsidR="00804792" w:rsidRPr="00804792" w:rsidTr="009B01A7">
        <w:trPr>
          <w:trHeight w:val="255"/>
          <w:jc w:val="center"/>
        </w:trPr>
        <w:tc>
          <w:tcPr>
            <w:tcW w:w="1640" w:type="pct"/>
            <w:noWrap/>
            <w:tcMar>
              <w:top w:w="20" w:type="dxa"/>
              <w:left w:w="20" w:type="dxa"/>
              <w:bottom w:w="0" w:type="dxa"/>
              <w:right w:w="20" w:type="dxa"/>
            </w:tcMar>
            <w:vAlign w:val="bottom"/>
            <w:hideMark/>
          </w:tcPr>
          <w:p w:rsidR="00804792" w:rsidRPr="00804792" w:rsidRDefault="00804792" w:rsidP="00804792">
            <w:pPr>
              <w:tabs>
                <w:tab w:val="left" w:pos="5670"/>
              </w:tabs>
              <w:spacing w:after="0" w:line="240" w:lineRule="auto"/>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lastRenderedPageBreak/>
              <w:t>Димово</w:t>
            </w:r>
          </w:p>
        </w:tc>
        <w:tc>
          <w:tcPr>
            <w:tcW w:w="1784"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746</w:t>
            </w:r>
          </w:p>
        </w:tc>
        <w:tc>
          <w:tcPr>
            <w:tcW w:w="1576"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39.7</w:t>
            </w:r>
          </w:p>
        </w:tc>
      </w:tr>
      <w:tr w:rsidR="00804792" w:rsidRPr="00804792" w:rsidTr="009B01A7">
        <w:trPr>
          <w:trHeight w:val="255"/>
          <w:jc w:val="center"/>
        </w:trPr>
        <w:tc>
          <w:tcPr>
            <w:tcW w:w="1640" w:type="pct"/>
            <w:noWrap/>
            <w:tcMar>
              <w:top w:w="20" w:type="dxa"/>
              <w:left w:w="20" w:type="dxa"/>
              <w:bottom w:w="0" w:type="dxa"/>
              <w:right w:w="20" w:type="dxa"/>
            </w:tcMar>
            <w:vAlign w:val="bottom"/>
            <w:hideMark/>
          </w:tcPr>
          <w:p w:rsidR="00804792" w:rsidRPr="00804792" w:rsidRDefault="00804792" w:rsidP="00804792">
            <w:pPr>
              <w:tabs>
                <w:tab w:val="left" w:pos="5670"/>
              </w:tabs>
              <w:spacing w:after="0" w:line="240" w:lineRule="auto"/>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Ружинци</w:t>
            </w:r>
          </w:p>
        </w:tc>
        <w:tc>
          <w:tcPr>
            <w:tcW w:w="1784"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541</w:t>
            </w:r>
          </w:p>
        </w:tc>
        <w:tc>
          <w:tcPr>
            <w:tcW w:w="1576" w:type="pct"/>
            <w:noWrap/>
            <w:tcMar>
              <w:top w:w="20" w:type="dxa"/>
              <w:left w:w="20" w:type="dxa"/>
              <w:bottom w:w="0" w:type="dxa"/>
              <w:right w:w="20" w:type="dxa"/>
            </w:tcMar>
            <w:vAlign w:val="bottom"/>
            <w:hideMark/>
          </w:tcPr>
          <w:p w:rsidR="00804792" w:rsidRPr="00804792" w:rsidRDefault="00804792" w:rsidP="00804792">
            <w:pPr>
              <w:spacing w:after="0" w:line="240"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50.5</w:t>
            </w:r>
          </w:p>
        </w:tc>
      </w:tr>
      <w:tr w:rsidR="00804792" w:rsidRPr="00804792" w:rsidTr="009B01A7">
        <w:trPr>
          <w:trHeight w:val="255"/>
          <w:jc w:val="center"/>
        </w:trPr>
        <w:tc>
          <w:tcPr>
            <w:tcW w:w="1640" w:type="pct"/>
            <w:noWrap/>
            <w:tcMar>
              <w:top w:w="20" w:type="dxa"/>
              <w:left w:w="20" w:type="dxa"/>
              <w:bottom w:w="0" w:type="dxa"/>
              <w:right w:w="20" w:type="dxa"/>
            </w:tcMar>
            <w:vAlign w:val="bottom"/>
            <w:hideMark/>
          </w:tcPr>
          <w:p w:rsidR="00804792" w:rsidRPr="00804792" w:rsidRDefault="00804792" w:rsidP="00804792">
            <w:pPr>
              <w:tabs>
                <w:tab w:val="left" w:pos="5670"/>
              </w:tabs>
              <w:spacing w:after="0" w:line="276" w:lineRule="auto"/>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Чупрене</w:t>
            </w:r>
          </w:p>
        </w:tc>
        <w:tc>
          <w:tcPr>
            <w:tcW w:w="1784" w:type="pct"/>
            <w:noWrap/>
            <w:tcMar>
              <w:top w:w="20" w:type="dxa"/>
              <w:left w:w="20" w:type="dxa"/>
              <w:bottom w:w="0" w:type="dxa"/>
              <w:right w:w="20" w:type="dxa"/>
            </w:tcMar>
            <w:vAlign w:val="bottom"/>
            <w:hideMark/>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176</w:t>
            </w:r>
          </w:p>
        </w:tc>
        <w:tc>
          <w:tcPr>
            <w:tcW w:w="1576" w:type="pct"/>
            <w:noWrap/>
            <w:tcMar>
              <w:top w:w="20" w:type="dxa"/>
              <w:left w:w="20" w:type="dxa"/>
              <w:bottom w:w="0" w:type="dxa"/>
              <w:right w:w="20" w:type="dxa"/>
            </w:tcMar>
            <w:vAlign w:val="bottom"/>
            <w:hideMark/>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val="en-AU"/>
              </w:rPr>
            </w:pPr>
            <w:r w:rsidRPr="00804792">
              <w:rPr>
                <w:rFonts w:ascii="Times New Roman" w:eastAsia="Times New Roman" w:hAnsi="Times New Roman" w:cs="Times New Roman"/>
                <w:color w:val="000000"/>
                <w:sz w:val="24"/>
                <w:szCs w:val="24"/>
                <w:lang w:eastAsia="bg-BG"/>
              </w:rPr>
              <w:t>30.3</w:t>
            </w:r>
          </w:p>
        </w:tc>
      </w:tr>
    </w:tbl>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Разпределение на безработните, самоопределили се като роми, по възраст, пол и образование към 31.07.2021г:</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201"/>
        <w:gridCol w:w="2171"/>
        <w:gridCol w:w="2944"/>
      </w:tblGrid>
      <w:tr w:rsidR="00804792" w:rsidRPr="00804792" w:rsidTr="009B01A7">
        <w:trPr>
          <w:trHeight w:val="496"/>
        </w:trPr>
        <w:tc>
          <w:tcPr>
            <w:tcW w:w="9576" w:type="dxa"/>
            <w:gridSpan w:val="4"/>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Регистрирани безработни, самоопределили се като роми</w:t>
            </w: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tc>
      </w:tr>
      <w:tr w:rsidR="00804792" w:rsidRPr="00804792" w:rsidTr="009B01A7">
        <w:trPr>
          <w:trHeight w:val="743"/>
        </w:trPr>
        <w:tc>
          <w:tcPr>
            <w:tcW w:w="2066"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tc>
        <w:tc>
          <w:tcPr>
            <w:tcW w:w="2237"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Общо регистрирани безработни</w:t>
            </w:r>
          </w:p>
        </w:tc>
        <w:tc>
          <w:tcPr>
            <w:tcW w:w="2260"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т.ч.: - роми</w:t>
            </w:r>
          </w:p>
        </w:tc>
        <w:tc>
          <w:tcPr>
            <w:tcW w:w="3013"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Процент спрямо общо регистрираните</w:t>
            </w:r>
          </w:p>
        </w:tc>
      </w:tr>
      <w:tr w:rsidR="00804792" w:rsidRPr="00804792" w:rsidTr="009B01A7">
        <w:trPr>
          <w:trHeight w:val="737"/>
        </w:trPr>
        <w:tc>
          <w:tcPr>
            <w:tcW w:w="2066"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ДБТ- Белоградчик</w:t>
            </w: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tc>
        <w:tc>
          <w:tcPr>
            <w:tcW w:w="2237"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1890</w:t>
            </w:r>
          </w:p>
        </w:tc>
        <w:tc>
          <w:tcPr>
            <w:tcW w:w="2260"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632</w:t>
            </w:r>
          </w:p>
        </w:tc>
        <w:tc>
          <w:tcPr>
            <w:tcW w:w="3013"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33,44%</w:t>
            </w:r>
          </w:p>
        </w:tc>
      </w:tr>
    </w:tbl>
    <w:p w:rsidR="00804792" w:rsidRPr="00804792" w:rsidRDefault="00804792" w:rsidP="00804792">
      <w:pPr>
        <w:autoSpaceDE w:val="0"/>
        <w:autoSpaceDN w:val="0"/>
        <w:adjustRightInd w:val="0"/>
        <w:spacing w:after="60" w:line="276" w:lineRule="auto"/>
        <w:jc w:val="center"/>
        <w:rPr>
          <w:rFonts w:ascii="Times New Roman" w:eastAsia="Times New Roman" w:hAnsi="Times New Roman" w:cs="Times New Roman"/>
          <w:bCs/>
          <w:i/>
          <w:color w:val="000000"/>
          <w:sz w:val="24"/>
          <w:szCs w:val="24"/>
          <w:lang w:eastAsia="bg-BG"/>
        </w:rPr>
      </w:pPr>
      <w:r w:rsidRPr="00804792">
        <w:rPr>
          <w:rFonts w:ascii="Times New Roman" w:eastAsia="Times New Roman" w:hAnsi="Times New Roman" w:cs="Times New Roman"/>
          <w:bCs/>
          <w:i/>
          <w:color w:val="000000"/>
          <w:sz w:val="24"/>
          <w:szCs w:val="24"/>
          <w:lang w:eastAsia="bg-BG"/>
        </w:rPr>
        <w:t xml:space="preserve">Източник: ДБТ - Видин, Белоградчик </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В „Дирекция „Бюро по труда“ Белоградчик общия брой на безработните лица е 427, от които 203 лица са роми. Равнището на безработица през 2021 г. в община Белоградчик е 18, 5%, сравнено с дялът на безработица спрямо края на месец септемри 2020г. – 17,3% се отчита снижаване на регистрираните безработни. Продължително безработни лица към 31.07. 202г. са 85 роми. Същите са с продължителност на регистрация над 12 месеца. </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По данни на Дирекция „Бюро по труда” Белоградчик относно възрастовата структура най-голям е броят на регистрираните безработни лица, самоопределили се като роми над 50 год. възраст – 69 лица, а 32-ма е броят им на възраст до 29 год.  </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Към 31.07.2021г.  образователната структура на регистрираните в бюрата по труда безработните лица, показва, че лицата без образование са най-многочислената група – 77 лица. Регистрираните, самоопределили се като роми, безработни със средно образование са 10  човека от всички регистрирани роми.</w:t>
      </w:r>
    </w:p>
    <w:p w:rsidR="00804792" w:rsidRPr="00804792" w:rsidRDefault="00804792" w:rsidP="00804792">
      <w:pPr>
        <w:spacing w:after="0" w:line="276" w:lineRule="auto"/>
        <w:ind w:firstLine="708"/>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От общо самоопределилите се като роми на възраст до 29 години са  32 души.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Образователната структура на лицата, самоопределили се като роми, е следната :</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 висше образование        </w:t>
      </w:r>
      <w:r w:rsidRPr="00804792">
        <w:rPr>
          <w:rFonts w:ascii="Times New Roman" w:eastAsia="Times New Roman" w:hAnsi="Times New Roman" w:cs="Times New Roman"/>
          <w:sz w:val="24"/>
          <w:szCs w:val="24"/>
          <w:lang w:eastAsia="bg-BG"/>
        </w:rPr>
        <w:tab/>
      </w:r>
      <w:r w:rsidRPr="00804792">
        <w:rPr>
          <w:rFonts w:ascii="Times New Roman" w:eastAsia="Times New Roman" w:hAnsi="Times New Roman" w:cs="Times New Roman"/>
          <w:sz w:val="24"/>
          <w:szCs w:val="24"/>
          <w:lang w:eastAsia="bg-BG"/>
        </w:rPr>
        <w:tab/>
        <w:t>0 лица;</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със средно образование  </w:t>
      </w:r>
      <w:r w:rsidRPr="00804792">
        <w:rPr>
          <w:rFonts w:ascii="Times New Roman" w:eastAsia="Times New Roman" w:hAnsi="Times New Roman" w:cs="Times New Roman"/>
          <w:sz w:val="24"/>
          <w:szCs w:val="24"/>
          <w:lang w:eastAsia="bg-BG"/>
        </w:rPr>
        <w:tab/>
      </w:r>
      <w:r w:rsidRPr="00804792">
        <w:rPr>
          <w:rFonts w:ascii="Times New Roman" w:eastAsia="Times New Roman" w:hAnsi="Times New Roman" w:cs="Times New Roman"/>
          <w:sz w:val="24"/>
          <w:szCs w:val="24"/>
          <w:lang w:eastAsia="bg-BG"/>
        </w:rPr>
        <w:tab/>
        <w:t>10 лица;</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 основно образование    </w:t>
      </w:r>
      <w:r w:rsidRPr="00804792">
        <w:rPr>
          <w:rFonts w:ascii="Times New Roman" w:eastAsia="Times New Roman" w:hAnsi="Times New Roman" w:cs="Times New Roman"/>
          <w:sz w:val="24"/>
          <w:szCs w:val="24"/>
          <w:lang w:eastAsia="bg-BG"/>
        </w:rPr>
        <w:tab/>
      </w:r>
      <w:r w:rsidRPr="00804792">
        <w:rPr>
          <w:rFonts w:ascii="Times New Roman" w:eastAsia="Times New Roman" w:hAnsi="Times New Roman" w:cs="Times New Roman"/>
          <w:sz w:val="24"/>
          <w:szCs w:val="24"/>
          <w:lang w:eastAsia="bg-BG"/>
        </w:rPr>
        <w:tab/>
        <w:t>35 лица;</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 начално образование    </w:t>
      </w:r>
      <w:r w:rsidRPr="00804792">
        <w:rPr>
          <w:rFonts w:ascii="Times New Roman" w:eastAsia="Times New Roman" w:hAnsi="Times New Roman" w:cs="Times New Roman"/>
          <w:sz w:val="24"/>
          <w:szCs w:val="24"/>
          <w:lang w:eastAsia="bg-BG"/>
        </w:rPr>
        <w:tab/>
      </w:r>
      <w:r w:rsidRPr="00804792">
        <w:rPr>
          <w:rFonts w:ascii="Times New Roman" w:eastAsia="Times New Roman" w:hAnsi="Times New Roman" w:cs="Times New Roman"/>
          <w:sz w:val="24"/>
          <w:szCs w:val="24"/>
          <w:lang w:eastAsia="bg-BG"/>
        </w:rPr>
        <w:tab/>
        <w:t>42 лица;</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с професионална квалификация  </w:t>
      </w:r>
      <w:r w:rsidRPr="00804792">
        <w:rPr>
          <w:rFonts w:ascii="Times New Roman" w:eastAsia="Times New Roman" w:hAnsi="Times New Roman" w:cs="Times New Roman"/>
          <w:sz w:val="24"/>
          <w:szCs w:val="24"/>
          <w:lang w:eastAsia="bg-BG"/>
        </w:rPr>
        <w:tab/>
        <w:t>29 лица;</w:t>
      </w:r>
    </w:p>
    <w:p w:rsidR="00804792" w:rsidRPr="00804792" w:rsidRDefault="00804792" w:rsidP="00804792">
      <w:pPr>
        <w:numPr>
          <w:ilvl w:val="0"/>
          <w:numId w:val="3"/>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без образование   </w:t>
      </w:r>
      <w:r w:rsidRPr="00804792">
        <w:rPr>
          <w:rFonts w:ascii="Times New Roman" w:eastAsia="Times New Roman" w:hAnsi="Times New Roman" w:cs="Times New Roman"/>
          <w:sz w:val="24"/>
          <w:szCs w:val="24"/>
          <w:lang w:eastAsia="bg-BG"/>
        </w:rPr>
        <w:tab/>
      </w:r>
      <w:r w:rsidRPr="00804792">
        <w:rPr>
          <w:rFonts w:ascii="Times New Roman" w:eastAsia="Times New Roman" w:hAnsi="Times New Roman" w:cs="Times New Roman"/>
          <w:sz w:val="24"/>
          <w:szCs w:val="24"/>
          <w:lang w:eastAsia="bg-BG"/>
        </w:rPr>
        <w:tab/>
      </w:r>
      <w:r w:rsidRPr="00804792">
        <w:rPr>
          <w:rFonts w:ascii="Times New Roman" w:eastAsia="Times New Roman" w:hAnsi="Times New Roman" w:cs="Times New Roman"/>
          <w:sz w:val="24"/>
          <w:szCs w:val="24"/>
          <w:lang w:eastAsia="bg-BG"/>
        </w:rPr>
        <w:tab/>
        <w:t xml:space="preserve">77 лица. </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Високият дял на лицата, които са с начално и по-ниско образование затруднява изключително много тяхната трудова реализация. Тревожен факт е и високият дял на млади </w:t>
      </w:r>
      <w:r w:rsidRPr="00804792">
        <w:rPr>
          <w:rFonts w:ascii="Times New Roman" w:eastAsia="Times New Roman" w:hAnsi="Times New Roman" w:cs="Times New Roman"/>
          <w:color w:val="000000"/>
          <w:sz w:val="24"/>
          <w:szCs w:val="24"/>
          <w:lang w:eastAsia="bg-BG"/>
        </w:rPr>
        <w:lastRenderedPageBreak/>
        <w:t xml:space="preserve">хора до 29 годишна възраст, които в повечето случай са с ниско образование, без квалификация и без никакъв професионален опит. </w:t>
      </w:r>
    </w:p>
    <w:p w:rsidR="00804792" w:rsidRPr="00804792" w:rsidRDefault="00804792" w:rsidP="00804792">
      <w:pPr>
        <w:spacing w:after="0" w:line="276" w:lineRule="auto"/>
        <w:jc w:val="both"/>
        <w:rPr>
          <w:rFonts w:ascii="Times New Roman" w:eastAsia="Times New Roman" w:hAnsi="Times New Roman" w:cs="Times New Roman"/>
          <w:color w:val="000000"/>
          <w:spacing w:val="-4"/>
          <w:sz w:val="24"/>
          <w:szCs w:val="24"/>
          <w:lang w:val="ru-RU" w:eastAsia="bg-BG"/>
        </w:rPr>
      </w:pPr>
      <w:r w:rsidRPr="00804792">
        <w:rPr>
          <w:rFonts w:ascii="Times New Roman" w:eastAsia="Times New Roman" w:hAnsi="Times New Roman" w:cs="Times New Roman"/>
          <w:color w:val="000000"/>
          <w:sz w:val="24"/>
          <w:szCs w:val="24"/>
          <w:lang w:val="ru-RU" w:eastAsia="bg-BG"/>
        </w:rPr>
        <w:t xml:space="preserve">Ниската степен на образование и квалификация на тези лица предопределя слабата им конкурентноспособност на пазара на труда и невъзможността им да отговорят на изискванията на работодателите. Това от своя страна води и до голямата продължителност на престоя </w:t>
      </w:r>
      <w:r w:rsidRPr="00804792">
        <w:rPr>
          <w:rFonts w:ascii="Times New Roman" w:eastAsia="Times New Roman" w:hAnsi="Times New Roman" w:cs="Times New Roman"/>
          <w:color w:val="000000"/>
          <w:spacing w:val="-4"/>
          <w:sz w:val="24"/>
          <w:szCs w:val="24"/>
          <w:lang w:val="ru-RU" w:eastAsia="bg-BG"/>
        </w:rPr>
        <w:t>им на пазара на труда.</w:t>
      </w:r>
    </w:p>
    <w:p w:rsidR="00804792" w:rsidRPr="00804792" w:rsidRDefault="00804792" w:rsidP="00804792">
      <w:pPr>
        <w:spacing w:after="0" w:line="276" w:lineRule="auto"/>
        <w:ind w:firstLine="480"/>
        <w:jc w:val="both"/>
        <w:rPr>
          <w:rFonts w:ascii="Times New Roman" w:eastAsia="Times New Roman" w:hAnsi="Times New Roman" w:cs="Times New Roman"/>
          <w:color w:val="000000"/>
          <w:spacing w:val="-4"/>
          <w:sz w:val="24"/>
          <w:szCs w:val="24"/>
          <w:lang w:val="ru-RU" w:eastAsia="bg-BG"/>
        </w:rPr>
      </w:pPr>
    </w:p>
    <w:p w:rsidR="00804792" w:rsidRPr="00804792" w:rsidRDefault="00804792" w:rsidP="00804792">
      <w:pPr>
        <w:spacing w:after="0" w:line="276" w:lineRule="auto"/>
        <w:ind w:firstLine="708"/>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Дирекция „Бюро по труда” Белоградчик активно реализира държавната политика  за насърчаване на заетостта.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1871"/>
        <w:gridCol w:w="2900"/>
        <w:gridCol w:w="3033"/>
      </w:tblGrid>
      <w:tr w:rsidR="00804792" w:rsidRPr="00804792" w:rsidTr="009B01A7">
        <w:trPr>
          <w:trHeight w:val="454"/>
        </w:trPr>
        <w:tc>
          <w:tcPr>
            <w:tcW w:w="14058" w:type="dxa"/>
            <w:gridSpan w:val="4"/>
            <w:vAlign w:val="center"/>
          </w:tcPr>
          <w:p w:rsidR="00804792" w:rsidRPr="00804792" w:rsidRDefault="00804792" w:rsidP="00804792">
            <w:pPr>
              <w:spacing w:after="0" w:line="276" w:lineRule="auto"/>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eastAsia="bg-BG"/>
              </w:rPr>
              <w:t>Брой включени лица в заетост по програма Д „Бюро по труда” Белоградчик</w:t>
            </w:r>
          </w:p>
        </w:tc>
      </w:tr>
      <w:tr w:rsidR="00804792" w:rsidRPr="00804792" w:rsidTr="009B01A7">
        <w:trPr>
          <w:trHeight w:val="432"/>
        </w:trPr>
        <w:tc>
          <w:tcPr>
            <w:tcW w:w="2303" w:type="dxa"/>
          </w:tcPr>
          <w:p w:rsidR="00804792" w:rsidRPr="00804792" w:rsidRDefault="00804792" w:rsidP="00804792">
            <w:pPr>
              <w:spacing w:after="0" w:line="276" w:lineRule="auto"/>
              <w:jc w:val="both"/>
              <w:rPr>
                <w:rFonts w:ascii="Times New Roman" w:eastAsia="Times New Roman" w:hAnsi="Times New Roman" w:cs="Times New Roman"/>
                <w:lang w:eastAsia="bg-BG"/>
              </w:rPr>
            </w:pPr>
          </w:p>
        </w:tc>
        <w:tc>
          <w:tcPr>
            <w:tcW w:w="2665" w:type="dxa"/>
          </w:tcPr>
          <w:p w:rsidR="00804792" w:rsidRPr="00804792" w:rsidRDefault="00804792" w:rsidP="00804792">
            <w:pPr>
              <w:spacing w:after="0" w:line="276" w:lineRule="auto"/>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eastAsia="bg-BG"/>
              </w:rPr>
              <w:t>Мерки по заетост</w:t>
            </w:r>
          </w:p>
        </w:tc>
        <w:tc>
          <w:tcPr>
            <w:tcW w:w="4320" w:type="dxa"/>
          </w:tcPr>
          <w:p w:rsidR="00804792" w:rsidRPr="00804792" w:rsidRDefault="00804792" w:rsidP="00804792">
            <w:pPr>
              <w:spacing w:after="0" w:line="276" w:lineRule="auto"/>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eastAsia="bg-BG"/>
              </w:rPr>
              <w:t>Програми за заетост</w:t>
            </w:r>
          </w:p>
        </w:tc>
        <w:tc>
          <w:tcPr>
            <w:tcW w:w="4770" w:type="dxa"/>
          </w:tcPr>
          <w:p w:rsidR="00804792" w:rsidRPr="00804792" w:rsidRDefault="00804792" w:rsidP="00804792">
            <w:pPr>
              <w:spacing w:after="0" w:line="276" w:lineRule="auto"/>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eastAsia="bg-BG"/>
              </w:rPr>
              <w:t>По схеми на ОПРЧР</w:t>
            </w:r>
          </w:p>
        </w:tc>
      </w:tr>
      <w:tr w:rsidR="00804792" w:rsidRPr="00804792" w:rsidTr="009B01A7">
        <w:trPr>
          <w:trHeight w:val="432"/>
        </w:trPr>
        <w:tc>
          <w:tcPr>
            <w:tcW w:w="2303"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2017 г.</w:t>
            </w:r>
          </w:p>
        </w:tc>
        <w:tc>
          <w:tcPr>
            <w:tcW w:w="2665"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6</w:t>
            </w:r>
          </w:p>
        </w:tc>
        <w:tc>
          <w:tcPr>
            <w:tcW w:w="432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23</w:t>
            </w:r>
          </w:p>
        </w:tc>
        <w:tc>
          <w:tcPr>
            <w:tcW w:w="477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26</w:t>
            </w:r>
          </w:p>
        </w:tc>
      </w:tr>
      <w:tr w:rsidR="00804792" w:rsidRPr="00804792" w:rsidTr="009B01A7">
        <w:trPr>
          <w:trHeight w:val="432"/>
        </w:trPr>
        <w:tc>
          <w:tcPr>
            <w:tcW w:w="2303"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2018 г.</w:t>
            </w:r>
          </w:p>
        </w:tc>
        <w:tc>
          <w:tcPr>
            <w:tcW w:w="2665"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7</w:t>
            </w:r>
          </w:p>
        </w:tc>
        <w:tc>
          <w:tcPr>
            <w:tcW w:w="432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28</w:t>
            </w:r>
          </w:p>
        </w:tc>
        <w:tc>
          <w:tcPr>
            <w:tcW w:w="477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58</w:t>
            </w:r>
          </w:p>
        </w:tc>
      </w:tr>
      <w:tr w:rsidR="00804792" w:rsidRPr="00804792" w:rsidTr="009B01A7">
        <w:trPr>
          <w:trHeight w:val="432"/>
        </w:trPr>
        <w:tc>
          <w:tcPr>
            <w:tcW w:w="2303"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2019 г.</w:t>
            </w:r>
          </w:p>
        </w:tc>
        <w:tc>
          <w:tcPr>
            <w:tcW w:w="2665"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10</w:t>
            </w:r>
          </w:p>
        </w:tc>
        <w:tc>
          <w:tcPr>
            <w:tcW w:w="432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29</w:t>
            </w:r>
          </w:p>
        </w:tc>
        <w:tc>
          <w:tcPr>
            <w:tcW w:w="477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42</w:t>
            </w:r>
          </w:p>
        </w:tc>
      </w:tr>
      <w:tr w:rsidR="00804792" w:rsidRPr="00804792" w:rsidTr="009B01A7">
        <w:trPr>
          <w:trHeight w:val="432"/>
        </w:trPr>
        <w:tc>
          <w:tcPr>
            <w:tcW w:w="2303"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2020 г.</w:t>
            </w:r>
          </w:p>
        </w:tc>
        <w:tc>
          <w:tcPr>
            <w:tcW w:w="2665"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11</w:t>
            </w:r>
          </w:p>
        </w:tc>
        <w:tc>
          <w:tcPr>
            <w:tcW w:w="432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35</w:t>
            </w:r>
          </w:p>
        </w:tc>
        <w:tc>
          <w:tcPr>
            <w:tcW w:w="4770" w:type="dxa"/>
            <w:vAlign w:val="center"/>
          </w:tcPr>
          <w:p w:rsidR="00804792" w:rsidRPr="00804792" w:rsidRDefault="00804792" w:rsidP="00804792">
            <w:pPr>
              <w:spacing w:after="0" w:line="276" w:lineRule="auto"/>
              <w:jc w:val="center"/>
              <w:rPr>
                <w:rFonts w:ascii="Times New Roman" w:eastAsia="Times New Roman" w:hAnsi="Times New Roman" w:cs="Times New Roman"/>
                <w:lang w:eastAsia="bg-BG"/>
              </w:rPr>
            </w:pPr>
            <w:r w:rsidRPr="00804792">
              <w:rPr>
                <w:rFonts w:ascii="Times New Roman" w:eastAsia="Times New Roman" w:hAnsi="Times New Roman" w:cs="Times New Roman"/>
                <w:lang w:eastAsia="bg-BG"/>
              </w:rPr>
              <w:t>19</w:t>
            </w:r>
          </w:p>
        </w:tc>
      </w:tr>
    </w:tbl>
    <w:p w:rsidR="00804792" w:rsidRPr="00804792" w:rsidRDefault="00804792" w:rsidP="00804792">
      <w:pPr>
        <w:spacing w:after="0" w:line="276" w:lineRule="auto"/>
        <w:ind w:firstLine="708"/>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ind w:firstLine="708"/>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През периода 2017 -2020 г. мерките, реализирани на територията на общината са: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
          <w:sz w:val="24"/>
          <w:szCs w:val="24"/>
          <w:lang w:eastAsia="bg-BG"/>
        </w:rPr>
        <w:t>Мярка</w:t>
      </w:r>
      <w:r w:rsidRPr="00804792">
        <w:rPr>
          <w:rFonts w:ascii="Times New Roman" w:eastAsia="Times New Roman" w:hAnsi="Times New Roman" w:cs="Times New Roman"/>
          <w:sz w:val="24"/>
          <w:szCs w:val="24"/>
          <w:lang w:eastAsia="bg-BG"/>
        </w:rPr>
        <w:t xml:space="preserve"> – наемане на лица до 29 годишна възраст</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
          <w:sz w:val="24"/>
          <w:szCs w:val="24"/>
          <w:lang w:eastAsia="bg-BG"/>
        </w:rPr>
        <w:t>Мярка</w:t>
      </w:r>
      <w:r w:rsidRPr="00804792">
        <w:rPr>
          <w:rFonts w:ascii="Times New Roman" w:eastAsia="Times New Roman" w:hAnsi="Times New Roman" w:cs="Times New Roman"/>
          <w:sz w:val="24"/>
          <w:szCs w:val="24"/>
          <w:lang w:eastAsia="bg-BG"/>
        </w:rPr>
        <w:t xml:space="preserve"> – заетост на продължително безработни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
          <w:sz w:val="24"/>
          <w:szCs w:val="24"/>
          <w:lang w:eastAsia="bg-BG"/>
        </w:rPr>
        <w:t xml:space="preserve">Мярка </w:t>
      </w:r>
      <w:r w:rsidRPr="00804792">
        <w:rPr>
          <w:rFonts w:ascii="Times New Roman" w:eastAsia="Times New Roman" w:hAnsi="Times New Roman" w:cs="Times New Roman"/>
          <w:sz w:val="24"/>
          <w:szCs w:val="24"/>
          <w:lang w:eastAsia="bg-BG"/>
        </w:rPr>
        <w:t>– наемане на безработни лица – самотни родители (осиновителки) с деца до 5 годишна възраст.</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
          <w:sz w:val="24"/>
          <w:szCs w:val="24"/>
          <w:lang w:eastAsia="bg-BG"/>
        </w:rPr>
        <w:t>Мярка</w:t>
      </w:r>
      <w:r w:rsidRPr="00804792">
        <w:rPr>
          <w:rFonts w:ascii="Times New Roman" w:eastAsia="Times New Roman" w:hAnsi="Times New Roman" w:cs="Times New Roman"/>
          <w:sz w:val="24"/>
          <w:szCs w:val="24"/>
          <w:lang w:eastAsia="bg-BG"/>
        </w:rPr>
        <w:t xml:space="preserve"> – наемане на безработни лица над 55 годишна възраст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
          <w:sz w:val="24"/>
          <w:szCs w:val="24"/>
          <w:lang w:eastAsia="bg-BG"/>
        </w:rPr>
        <w:t>Мярка</w:t>
      </w:r>
      <w:r w:rsidRPr="00804792">
        <w:rPr>
          <w:rFonts w:ascii="Times New Roman" w:eastAsia="Times New Roman" w:hAnsi="Times New Roman" w:cs="Times New Roman"/>
          <w:sz w:val="24"/>
          <w:szCs w:val="24"/>
          <w:lang w:eastAsia="bg-BG"/>
        </w:rPr>
        <w:t xml:space="preserve"> – насърчаване на работодателите да наемат на работа на непълно работно време продължително безработни лица до 29 годишна възраст. </w:t>
      </w:r>
    </w:p>
    <w:p w:rsidR="00804792" w:rsidRPr="00804792" w:rsidRDefault="00804792" w:rsidP="00804792">
      <w:pPr>
        <w:spacing w:before="240"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sz w:val="24"/>
          <w:szCs w:val="24"/>
          <w:lang w:eastAsia="bg-BG"/>
        </w:rPr>
        <w:t>От месец юни в Д „БТ” Белоградчик работи и един трудов посредник – ромски медиатор в рамките на програмата „Активиране на неактивни лица”. Той подпомага социалната интеграция на неактивните и обезкуражени трудоспособни лица от ромски произход  чрез мотивиране и насърчаване за регистрация в ДБТ и ползване на услугите за осигуряване на заетост или обучение.</w:t>
      </w:r>
      <w:r w:rsidRPr="00804792">
        <w:rPr>
          <w:rFonts w:ascii="Times New Roman" w:eastAsia="Times New Roman" w:hAnsi="Times New Roman" w:cs="Times New Roman"/>
          <w:color w:val="000000"/>
          <w:sz w:val="24"/>
          <w:szCs w:val="24"/>
          <w:lang w:eastAsia="bg-BG"/>
        </w:rPr>
        <w:t xml:space="preserve">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От подадената  от Д „СП” Белоградчик информация за брой лица и семейства, получаващи месечна социална помощ по чл. 9 от ППЗСП за 2020 г. – 143 бр.</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следствие на реализирането на политиката за насърчаване на заетостта от Дирекциите „Бюро по труда” Белоградчик към края на м. юли 2021г., лицата, самоопределили се като роми са участвали в групови мероприятия по:</w:t>
      </w:r>
    </w:p>
    <w:p w:rsidR="00804792" w:rsidRPr="00804792" w:rsidRDefault="00804792" w:rsidP="00804792">
      <w:pPr>
        <w:spacing w:after="0" w:line="276" w:lineRule="auto"/>
        <w:ind w:firstLine="480"/>
        <w:jc w:val="both"/>
        <w:rPr>
          <w:rFonts w:ascii="Times New Roman" w:eastAsia="Times New Roman" w:hAnsi="Times New Roman" w:cs="Times New Roman"/>
          <w:color w:val="000000"/>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804792" w:rsidRPr="00804792" w:rsidTr="009B01A7">
        <w:trPr>
          <w:trHeight w:val="744"/>
        </w:trPr>
        <w:tc>
          <w:tcPr>
            <w:tcW w:w="5081"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p>
        </w:tc>
        <w:tc>
          <w:tcPr>
            <w:tcW w:w="5083" w:type="dxa"/>
            <w:shd w:val="clear" w:color="auto" w:fill="auto"/>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ДБТ – Белоградчик</w:t>
            </w:r>
          </w:p>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Бр. лица</w:t>
            </w:r>
          </w:p>
        </w:tc>
      </w:tr>
      <w:tr w:rsidR="00804792" w:rsidRPr="00804792" w:rsidTr="009B01A7">
        <w:trPr>
          <w:trHeight w:val="27"/>
        </w:trPr>
        <w:tc>
          <w:tcPr>
            <w:tcW w:w="5081" w:type="dxa"/>
            <w:shd w:val="clear" w:color="auto" w:fill="auto"/>
          </w:tcPr>
          <w:p w:rsidR="00804792" w:rsidRPr="00804792" w:rsidRDefault="00804792" w:rsidP="00804792">
            <w:pPr>
              <w:spacing w:after="0" w:line="276" w:lineRule="auto"/>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Професионално ориентиране</w:t>
            </w:r>
          </w:p>
        </w:tc>
        <w:tc>
          <w:tcPr>
            <w:tcW w:w="5083" w:type="dxa"/>
            <w:shd w:val="clear" w:color="auto" w:fill="auto"/>
            <w:vAlign w:val="center"/>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5</w:t>
            </w:r>
          </w:p>
        </w:tc>
      </w:tr>
      <w:tr w:rsidR="00804792" w:rsidRPr="00804792" w:rsidTr="009B01A7">
        <w:trPr>
          <w:trHeight w:val="27"/>
        </w:trPr>
        <w:tc>
          <w:tcPr>
            <w:tcW w:w="5081" w:type="dxa"/>
            <w:shd w:val="clear" w:color="auto" w:fill="auto"/>
          </w:tcPr>
          <w:p w:rsidR="00804792" w:rsidRPr="00804792" w:rsidRDefault="00804792" w:rsidP="00804792">
            <w:pPr>
              <w:spacing w:after="0" w:line="276" w:lineRule="auto"/>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Активно поведение на пазара на труда </w:t>
            </w:r>
          </w:p>
        </w:tc>
        <w:tc>
          <w:tcPr>
            <w:tcW w:w="5083" w:type="dxa"/>
            <w:shd w:val="clear" w:color="auto" w:fill="auto"/>
            <w:vAlign w:val="center"/>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0</w:t>
            </w:r>
          </w:p>
        </w:tc>
      </w:tr>
      <w:tr w:rsidR="00804792" w:rsidRPr="00804792" w:rsidTr="009B01A7">
        <w:trPr>
          <w:trHeight w:val="27"/>
        </w:trPr>
        <w:tc>
          <w:tcPr>
            <w:tcW w:w="5081" w:type="dxa"/>
            <w:shd w:val="clear" w:color="auto" w:fill="auto"/>
          </w:tcPr>
          <w:p w:rsidR="00804792" w:rsidRPr="00804792" w:rsidRDefault="00804792" w:rsidP="00804792">
            <w:pPr>
              <w:spacing w:after="0" w:line="276" w:lineRule="auto"/>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Ателие за търсене на работа</w:t>
            </w:r>
          </w:p>
        </w:tc>
        <w:tc>
          <w:tcPr>
            <w:tcW w:w="5083" w:type="dxa"/>
            <w:shd w:val="clear" w:color="auto" w:fill="auto"/>
            <w:vAlign w:val="center"/>
          </w:tcPr>
          <w:p w:rsidR="00804792" w:rsidRPr="00804792" w:rsidRDefault="00804792" w:rsidP="00804792">
            <w:pPr>
              <w:spacing w:after="0" w:line="276" w:lineRule="auto"/>
              <w:jc w:val="center"/>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10</w:t>
            </w:r>
          </w:p>
        </w:tc>
      </w:tr>
    </w:tbl>
    <w:p w:rsidR="00804792" w:rsidRPr="00804792" w:rsidRDefault="00804792" w:rsidP="00804792">
      <w:pPr>
        <w:tabs>
          <w:tab w:val="left" w:pos="0"/>
        </w:tabs>
        <w:spacing w:after="0" w:line="276" w:lineRule="auto"/>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През последните години Дирекция „Бюро по труда“ осъществява посредническа дейност, която е насочена към повишаване качеството и разширяване обхвата на предлаганите посреднически и консултантски услуги.</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Успешната интеграция на пазара на труда и повишаване на пригодността за заетост на групите в неравностойно положение на пазара на труда е един от основните приоритети на активната политика по заетостта. Чрез прилагането на комплекс от мерки за подпомагане на бързи и качествени преходи от не активност и безработица към заетост или от образование към заетост се цели успешната интеграция на тези лица, както на  пазара на труда, така и в социално-икономическия живот на страната.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Превантивният ефект срещу социалното изключване и маргинализацията заемат особено важно място в политиката по заетостта. Икономически неактивните лица, вкл. ромите са потенциална работната сила на пазара на труда. Тяхното интегриране на пазара на труда и активно включване в заетост ще продължи с прилагането на подходящи целенасочени действия.</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Дoĸaтo мaлĸo пoвeчe oт eдин нa дeceт eтничecĸи бългapи cпaдa ĸъм гpyпaтa нa нeaĸтивнитe млaдeжи, тoвa вaжи зa близo  двaмa oт тpимa poми. Според изследване на Института по пазарна икономика  тoвa имa гoлямo знaчeниe зa пoлитиĸитe, тъй ĸaтo тo пoĸaзвa, чe са необходими продължаващи усилия, така oбpaзoвaтeлнaтa cиcтeмa и тpyдoвият пaзap да cъyмявaт в по-гoлямa cтeпeн дa интeгpиpaт представителите на eтничecĸитe мaлцинcтвa, нeзaвиcимo oт oбpaзoвaтeлнoтo нивo, пoлa или peгиoнa, както това се случва с представителите на бългapcĸия eтнoc.</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Безработните младежи до 29 години са една от приоритетните целеви групи на активната политика на пазара на труда. Своевременна подкрепа на младите хора ще се предоставя чрез изпълнението на новата Препоръка на Съвета на ЕС „Мост към работни места – укрепване на Гаранцията за младежта“.</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Целенасочените мерки за насърчаване на активното поведение на младежите, повишаването на пригодността им за заетост, подпомагането на тяхната инициативност и предприемчивост, повишаването на мотивацията им за труд и успешната им интеграция в заетост, противодействието на дискриминацията на пазара на труда са важен елемент за постигане на целите на приоритета.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Стратегията насочва внимание към младежите, които по-трудно намират работа, поради по-ниската конкурентоспособност на пазара на труда, като безработни до 29 години; младежи, които са без работа, необхванати от системите на заетост, образование и обучение (NEETs); младежи, рано отпаднали от системата на образованието.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lastRenderedPageBreak/>
        <w:t>От подадената  от Д „СП” Белоградчик информация за брой лица и семейства, получаващи месечна социална помощ по чл. 9 за 2020 г. са 143 бр.</w:t>
      </w:r>
    </w:p>
    <w:p w:rsidR="00804792" w:rsidRPr="00804792" w:rsidRDefault="00804792" w:rsidP="00804792">
      <w:pPr>
        <w:spacing w:before="100" w:beforeAutospacing="1" w:after="100" w:afterAutospacing="1" w:line="276" w:lineRule="auto"/>
        <w:ind w:firstLine="720"/>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Cs/>
          <w:sz w:val="24"/>
          <w:szCs w:val="24"/>
          <w:lang w:eastAsia="bg-BG"/>
        </w:rPr>
        <w:t>Заетостта и социалната политика са сред основните приоритети на ръководството на Община Белоградчик. Високият процент на безработица сред населението от ромски произход в общината е сред най-сериозните проблеми. За периода 2018г.-2021г. на територията на Община Белоградчик в реализираните програми и проекти за заетост са включени лица, самоопределили се като роми, както следва:</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734"/>
        <w:gridCol w:w="1245"/>
        <w:gridCol w:w="1245"/>
        <w:gridCol w:w="1245"/>
        <w:gridCol w:w="1114"/>
      </w:tblGrid>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p>
        </w:tc>
        <w:tc>
          <w:tcPr>
            <w:tcW w:w="373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ПРОЕКТ/ПРОГРАМА</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Брой </w:t>
            </w:r>
          </w:p>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2018г.</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Брой </w:t>
            </w:r>
          </w:p>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2019г.</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Брой </w:t>
            </w:r>
          </w:p>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2020г.</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Брой </w:t>
            </w:r>
          </w:p>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2021г.</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ОП”РЧР”-проект</w:t>
            </w:r>
            <w:r w:rsidRPr="00804792">
              <w:rPr>
                <w:rFonts w:ascii="Times New Roman" w:eastAsia="Times New Roman" w:hAnsi="Times New Roman" w:cs="Times New Roman"/>
                <w:i/>
                <w:iCs/>
                <w:sz w:val="24"/>
                <w:szCs w:val="24"/>
                <w:lang w:eastAsia="bg-BG"/>
              </w:rPr>
              <w:t>„</w:t>
            </w:r>
            <w:r w:rsidRPr="00804792">
              <w:rPr>
                <w:rFonts w:ascii="Times New Roman" w:eastAsia="Times New Roman" w:hAnsi="Times New Roman" w:cs="Times New Roman"/>
                <w:iCs/>
                <w:sz w:val="24"/>
                <w:szCs w:val="24"/>
                <w:lang w:eastAsia="bg-BG"/>
              </w:rPr>
              <w:t>Обучение и заетост – хора с увреждания”</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6</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6</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7</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iCs/>
                <w:sz w:val="24"/>
                <w:szCs w:val="24"/>
                <w:lang w:eastAsia="bg-BG"/>
              </w:rPr>
              <w:t>ОП”РЧР”- проект „Обучение и заетост на младите хора – хора с увреждания”</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3.</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ahoma"/>
                <w:iCs/>
                <w:sz w:val="24"/>
                <w:szCs w:val="24"/>
                <w:lang w:eastAsia="bg-BG"/>
              </w:rPr>
            </w:pPr>
            <w:r w:rsidRPr="00804792">
              <w:rPr>
                <w:rFonts w:ascii="Times New Roman" w:eastAsia="Times New Roman" w:hAnsi="Times New Roman" w:cs="Times New Roman"/>
                <w:sz w:val="24"/>
                <w:szCs w:val="24"/>
                <w:lang w:eastAsia="bg-BG"/>
              </w:rPr>
              <w:t>ОП”РЧР”-проект</w:t>
            </w:r>
            <w:r w:rsidRPr="00804792">
              <w:rPr>
                <w:rFonts w:ascii="Times New Roman" w:eastAsia="Times New Roman" w:hAnsi="Times New Roman" w:cs="Times New Roman"/>
                <w:i/>
                <w:iCs/>
                <w:sz w:val="24"/>
                <w:szCs w:val="24"/>
                <w:lang w:eastAsia="bg-BG"/>
              </w:rPr>
              <w:t>„</w:t>
            </w:r>
            <w:r w:rsidRPr="00804792">
              <w:rPr>
                <w:rFonts w:ascii="Times New Roman" w:eastAsia="Times New Roman" w:hAnsi="Times New Roman" w:cs="Times New Roman"/>
                <w:iCs/>
                <w:sz w:val="24"/>
                <w:szCs w:val="24"/>
                <w:lang w:eastAsia="bg-BG"/>
              </w:rPr>
              <w:t>Работа”</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8</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8</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p>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4.</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ahoma"/>
                <w:iCs/>
                <w:sz w:val="24"/>
                <w:szCs w:val="24"/>
                <w:lang w:eastAsia="bg-BG"/>
              </w:rPr>
            </w:pPr>
            <w:r w:rsidRPr="00804792">
              <w:rPr>
                <w:rFonts w:ascii="Times New Roman" w:eastAsia="Times New Roman" w:hAnsi="Times New Roman" w:cs="Times New Roman"/>
                <w:sz w:val="24"/>
                <w:szCs w:val="24"/>
                <w:lang w:eastAsia="bg-BG"/>
              </w:rPr>
              <w:t>ОП”РЧР”-проект</w:t>
            </w:r>
            <w:r w:rsidRPr="00804792">
              <w:rPr>
                <w:rFonts w:ascii="Times New Roman" w:eastAsia="Times New Roman" w:hAnsi="Times New Roman" w:cs="Times New Roman"/>
                <w:i/>
                <w:iCs/>
                <w:sz w:val="24"/>
                <w:szCs w:val="24"/>
                <w:lang w:eastAsia="bg-BG"/>
              </w:rPr>
              <w:t>„</w:t>
            </w:r>
            <w:r w:rsidRPr="00804792">
              <w:rPr>
                <w:rFonts w:ascii="Times New Roman" w:eastAsia="Times New Roman" w:hAnsi="Times New Roman" w:cs="Times New Roman"/>
                <w:iCs/>
                <w:sz w:val="24"/>
                <w:szCs w:val="24"/>
                <w:lang w:eastAsia="bg-BG"/>
              </w:rPr>
              <w:t>Патронажна грижа + в Община Белоградчик”</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4.</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iCs/>
                <w:sz w:val="24"/>
                <w:szCs w:val="24"/>
                <w:lang w:eastAsia="bg-BG"/>
              </w:rPr>
              <w:t>Национална програма „Патронажна грижа за възрастни хора и лица с увреждания”  </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5.</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iCs/>
                <w:sz w:val="24"/>
                <w:szCs w:val="24"/>
                <w:lang w:eastAsia="bg-BG"/>
              </w:rPr>
            </w:pPr>
            <w:r w:rsidRPr="00804792">
              <w:rPr>
                <w:rFonts w:ascii="Times New Roman" w:eastAsia="Times New Roman" w:hAnsi="Times New Roman" w:cs="Times New Roman"/>
                <w:iCs/>
                <w:sz w:val="24"/>
                <w:szCs w:val="24"/>
                <w:lang w:eastAsia="bg-BG"/>
              </w:rPr>
              <w:t>Национална програма „Предоставяне на грижи в домашна среда“</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3</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6.</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Национална програма „Заетост и обучение на хора с трайни увреждания”</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2</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7.</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Регионална програма за заетост</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7</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6</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3</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7</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8.</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Обучителни курсове по професии, по проекти на КНСБ- НПДЗ</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8</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10</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9</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9.</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Програма „Лична помощ” – наети /с натрупване/ лица</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4</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5</w:t>
            </w:r>
          </w:p>
        </w:tc>
      </w:tr>
      <w:tr w:rsidR="00804792" w:rsidRPr="00804792" w:rsidTr="009B01A7">
        <w:tc>
          <w:tcPr>
            <w:tcW w:w="70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10.</w:t>
            </w:r>
          </w:p>
        </w:tc>
        <w:tc>
          <w:tcPr>
            <w:tcW w:w="3734" w:type="dxa"/>
          </w:tcPr>
          <w:p w:rsidR="00804792" w:rsidRPr="00804792" w:rsidRDefault="00804792" w:rsidP="00804792">
            <w:pPr>
              <w:tabs>
                <w:tab w:val="left" w:pos="709"/>
              </w:tabs>
              <w:spacing w:after="0" w:line="240" w:lineRule="auto"/>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Програма „Асистентска подкрепа” Венка</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245"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w:t>
            </w:r>
          </w:p>
        </w:tc>
        <w:tc>
          <w:tcPr>
            <w:tcW w:w="1114" w:type="dxa"/>
          </w:tcPr>
          <w:p w:rsidR="00804792" w:rsidRPr="00804792" w:rsidRDefault="00804792" w:rsidP="00804792">
            <w:pPr>
              <w:tabs>
                <w:tab w:val="left" w:pos="709"/>
              </w:tabs>
              <w:spacing w:after="0" w:line="240" w:lineRule="auto"/>
              <w:jc w:val="center"/>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3</w:t>
            </w:r>
          </w:p>
        </w:tc>
      </w:tr>
    </w:tbl>
    <w:p w:rsidR="00804792" w:rsidRPr="00804792" w:rsidRDefault="00804792" w:rsidP="00804792">
      <w:pPr>
        <w:spacing w:before="100" w:beforeAutospacing="1" w:after="0" w:line="276" w:lineRule="auto"/>
        <w:jc w:val="both"/>
        <w:rPr>
          <w:rFonts w:ascii="Times New Roman" w:eastAsia="Times New Roman" w:hAnsi="Times New Roman" w:cs="Times New Roman"/>
          <w:i/>
          <w:iCs/>
          <w:sz w:val="24"/>
          <w:szCs w:val="24"/>
          <w:lang w:eastAsia="bg-BG"/>
        </w:rPr>
      </w:pPr>
      <w:r w:rsidRPr="00804792">
        <w:rPr>
          <w:rFonts w:ascii="Times New Roman" w:eastAsia="Times New Roman" w:hAnsi="Times New Roman" w:cs="Times New Roman"/>
          <w:i/>
          <w:iCs/>
          <w:sz w:val="24"/>
          <w:szCs w:val="24"/>
          <w:lang w:eastAsia="bg-BG"/>
        </w:rPr>
        <w:t>В обучителни курсове за квалификация по различни професии са включени безработни роми, както следва:</w:t>
      </w:r>
    </w:p>
    <w:p w:rsidR="00804792" w:rsidRPr="00804792" w:rsidRDefault="00804792" w:rsidP="00804792">
      <w:pPr>
        <w:numPr>
          <w:ilvl w:val="0"/>
          <w:numId w:val="12"/>
        </w:numPr>
        <w:spacing w:before="100" w:beforeAutospacing="1" w:after="0" w:line="276" w:lineRule="auto"/>
        <w:jc w:val="both"/>
        <w:rPr>
          <w:rFonts w:ascii="Times New Roman" w:eastAsia="Times New Roman" w:hAnsi="Times New Roman" w:cs="Times New Roman"/>
          <w:iCs/>
          <w:sz w:val="24"/>
          <w:szCs w:val="24"/>
          <w:lang w:eastAsia="bg-BG"/>
        </w:rPr>
      </w:pPr>
      <w:r w:rsidRPr="00804792">
        <w:rPr>
          <w:rFonts w:ascii="Times New Roman" w:eastAsia="Times New Roman" w:hAnsi="Times New Roman" w:cs="Times New Roman"/>
          <w:iCs/>
          <w:sz w:val="24"/>
          <w:szCs w:val="24"/>
          <w:lang w:eastAsia="bg-BG"/>
        </w:rPr>
        <w:t>По проект „Работа” през 2018г, по професия „Озеленител”  за срок от два месеца са включени 8 лица от ромски произход, от общо 24 обучени.</w:t>
      </w:r>
    </w:p>
    <w:p w:rsidR="00804792" w:rsidRPr="00804792" w:rsidRDefault="00804792" w:rsidP="00804792">
      <w:pPr>
        <w:numPr>
          <w:ilvl w:val="0"/>
          <w:numId w:val="12"/>
        </w:numPr>
        <w:spacing w:before="100" w:beforeAutospacing="1" w:after="0" w:line="276" w:lineRule="auto"/>
        <w:jc w:val="both"/>
        <w:rPr>
          <w:rFonts w:ascii="Times New Roman" w:eastAsia="Times New Roman" w:hAnsi="Times New Roman" w:cs="Times New Roman"/>
          <w:iCs/>
          <w:sz w:val="24"/>
          <w:szCs w:val="24"/>
          <w:lang w:eastAsia="bg-BG"/>
        </w:rPr>
      </w:pPr>
      <w:r w:rsidRPr="00804792">
        <w:rPr>
          <w:rFonts w:ascii="Times New Roman" w:eastAsia="Times New Roman" w:hAnsi="Times New Roman" w:cs="Times New Roman"/>
          <w:iCs/>
          <w:sz w:val="24"/>
          <w:szCs w:val="24"/>
          <w:lang w:eastAsia="bg-BG"/>
        </w:rPr>
        <w:lastRenderedPageBreak/>
        <w:t>По проект „Ние също можем -2” на КНСБ през 2019г,  по професия „Социален асистент- подпомагане на възрастни”  за срок от два месеца е включено 1 лице от ромски произход, от общо 12 обучени.</w:t>
      </w:r>
    </w:p>
    <w:p w:rsidR="00804792" w:rsidRPr="00804792" w:rsidRDefault="00804792" w:rsidP="00804792">
      <w:pPr>
        <w:numPr>
          <w:ilvl w:val="0"/>
          <w:numId w:val="12"/>
        </w:numPr>
        <w:spacing w:before="100" w:beforeAutospacing="1" w:after="0" w:line="276" w:lineRule="auto"/>
        <w:jc w:val="both"/>
        <w:rPr>
          <w:rFonts w:ascii="Times New Roman" w:eastAsia="Times New Roman" w:hAnsi="Times New Roman" w:cs="Times New Roman"/>
          <w:iCs/>
          <w:sz w:val="24"/>
          <w:szCs w:val="24"/>
          <w:lang w:eastAsia="bg-BG"/>
        </w:rPr>
      </w:pPr>
      <w:r w:rsidRPr="00804792">
        <w:rPr>
          <w:rFonts w:ascii="Times New Roman" w:eastAsia="Times New Roman" w:hAnsi="Times New Roman" w:cs="Times New Roman"/>
          <w:iCs/>
          <w:sz w:val="24"/>
          <w:szCs w:val="24"/>
          <w:lang w:eastAsia="bg-BG"/>
        </w:rPr>
        <w:t>По проект „Нови умения- нови възможности” на КНСБ през 2020г, в обучителни  курсове по професия „Болногледач” и „Оператор на компютър” за срок от два месеца са включени 10 лица от ромски произход, от общо 30 обучени., след което Община Белоградчик е подсигурила заетост като стажант на 1 лице за срок от 3месеца, при общо назначени 3 лица по проекта.</w:t>
      </w:r>
    </w:p>
    <w:p w:rsidR="00804792" w:rsidRPr="00804792" w:rsidRDefault="00804792" w:rsidP="00804792">
      <w:pPr>
        <w:numPr>
          <w:ilvl w:val="0"/>
          <w:numId w:val="12"/>
        </w:numPr>
        <w:spacing w:before="100" w:beforeAutospacing="1" w:after="0" w:line="276" w:lineRule="auto"/>
        <w:jc w:val="both"/>
        <w:rPr>
          <w:rFonts w:ascii="Times New Roman" w:eastAsia="Times New Roman" w:hAnsi="Times New Roman" w:cs="Times New Roman"/>
          <w:iCs/>
          <w:sz w:val="24"/>
          <w:szCs w:val="24"/>
          <w:lang w:eastAsia="bg-BG"/>
        </w:rPr>
      </w:pPr>
      <w:r w:rsidRPr="00804792">
        <w:rPr>
          <w:rFonts w:ascii="Times New Roman" w:eastAsia="Times New Roman" w:hAnsi="Times New Roman" w:cs="Times New Roman"/>
          <w:iCs/>
          <w:sz w:val="24"/>
          <w:szCs w:val="24"/>
          <w:lang w:eastAsia="bg-BG"/>
        </w:rPr>
        <w:t xml:space="preserve">По проект </w:t>
      </w:r>
      <w:r w:rsidRPr="00804792">
        <w:rPr>
          <w:rFonts w:ascii="Times New Roman" w:eastAsia="Times New Roman" w:hAnsi="Times New Roman" w:cs="Times New Roman"/>
          <w:sz w:val="24"/>
          <w:szCs w:val="24"/>
          <w:lang w:eastAsia="bg-BG"/>
        </w:rPr>
        <w:t>„</w:t>
      </w:r>
      <w:r w:rsidRPr="00804792">
        <w:rPr>
          <w:rFonts w:ascii="Times New Roman" w:eastAsia="Times New Roman" w:hAnsi="Times New Roman" w:cs="Times New Roman"/>
          <w:sz w:val="24"/>
          <w:szCs w:val="24"/>
          <w:lang w:eastAsia="pl-PL"/>
        </w:rPr>
        <w:t>Нови умения и компетентности – за зелена и екологична България“</w:t>
      </w:r>
      <w:r w:rsidRPr="00804792">
        <w:rPr>
          <w:rFonts w:ascii="Times New Roman" w:eastAsia="Times New Roman" w:hAnsi="Times New Roman" w:cs="Times New Roman"/>
          <w:iCs/>
          <w:sz w:val="24"/>
          <w:szCs w:val="24"/>
          <w:lang w:eastAsia="bg-BG"/>
        </w:rPr>
        <w:t>на КНСБ през 2021, в обучителни  курсове по професия „Еколог” и „Оператор на компютър” за срок от два месеца са включени 9 лица от ромски произход, от общо 30 обучени.</w:t>
      </w:r>
    </w:p>
    <w:p w:rsidR="00804792" w:rsidRPr="00804792" w:rsidRDefault="00804792" w:rsidP="00804792">
      <w:pPr>
        <w:spacing w:before="100" w:beforeAutospacing="1" w:after="100" w:afterAutospacing="1" w:line="276" w:lineRule="auto"/>
        <w:jc w:val="both"/>
        <w:rPr>
          <w:rFonts w:ascii="Times New Roman" w:eastAsia="Times New Roman" w:hAnsi="Times New Roman" w:cs="Times New Roman"/>
          <w:i/>
          <w:sz w:val="24"/>
          <w:szCs w:val="24"/>
          <w:lang w:eastAsia="bg-BG"/>
        </w:rPr>
      </w:pPr>
      <w:r w:rsidRPr="00804792">
        <w:rPr>
          <w:rFonts w:ascii="Times New Roman" w:eastAsia="Times New Roman" w:hAnsi="Times New Roman" w:cs="Times New Roman"/>
          <w:i/>
          <w:iCs/>
          <w:sz w:val="24"/>
          <w:szCs w:val="24"/>
          <w:lang w:eastAsia="bg-BG"/>
        </w:rPr>
        <w:t xml:space="preserve">Към 31.07.2021г. в Община Белоградчик  е подсигурена заетост на безработни лица от ромски произход, както следва: </w:t>
      </w:r>
    </w:p>
    <w:p w:rsidR="00804792" w:rsidRPr="00804792" w:rsidRDefault="00804792" w:rsidP="00804792">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Cs/>
          <w:sz w:val="24"/>
          <w:szCs w:val="24"/>
          <w:lang w:eastAsia="bg-BG"/>
        </w:rPr>
        <w:t>„Регионална програма за заетост на област Видин” – по тази програма  е подсигурена работа на 7 лица от ромски произход, от общо назначени 14 през отчетната година.</w:t>
      </w:r>
    </w:p>
    <w:p w:rsidR="00804792" w:rsidRPr="00804792" w:rsidRDefault="00804792" w:rsidP="00804792">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Cs/>
          <w:sz w:val="24"/>
          <w:szCs w:val="24"/>
          <w:lang w:eastAsia="bg-BG"/>
        </w:rPr>
        <w:t xml:space="preserve">По Национална програма „ЗОХТУ“ – 2 безработни лица от ромски произход са наети на трудов договор. </w:t>
      </w:r>
    </w:p>
    <w:p w:rsidR="00804792" w:rsidRPr="00804792" w:rsidRDefault="00804792" w:rsidP="00804792">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iCs/>
          <w:sz w:val="24"/>
          <w:szCs w:val="24"/>
          <w:lang w:eastAsia="bg-BG"/>
        </w:rPr>
        <w:t xml:space="preserve">По Оперативна програма “Развитие на човешките ресурси” </w:t>
      </w:r>
      <w:r w:rsidRPr="00804792">
        <w:rPr>
          <w:rFonts w:ascii="Times New Roman" w:eastAsia="Times New Roman" w:hAnsi="Times New Roman" w:cs="Times New Roman"/>
          <w:sz w:val="24"/>
          <w:szCs w:val="24"/>
          <w:lang w:eastAsia="bg-BG"/>
        </w:rPr>
        <w:t>проект</w:t>
      </w:r>
      <w:r w:rsidRPr="00804792">
        <w:rPr>
          <w:rFonts w:ascii="Times New Roman" w:eastAsia="Times New Roman" w:hAnsi="Times New Roman" w:cs="Times New Roman"/>
          <w:iCs/>
          <w:sz w:val="24"/>
          <w:szCs w:val="24"/>
          <w:lang w:eastAsia="bg-BG"/>
        </w:rPr>
        <w:t>„Патронажна грижа + в Община Белоградчик”включени в заетост са 2 лица от ромски произход, от общо назначени 14 по проекта.</w:t>
      </w:r>
    </w:p>
    <w:p w:rsidR="00804792" w:rsidRPr="00804792" w:rsidRDefault="00804792" w:rsidP="00804792">
      <w:pPr>
        <w:numPr>
          <w:ilvl w:val="0"/>
          <w:numId w:val="11"/>
        </w:numPr>
        <w:spacing w:before="100" w:beforeAutospacing="1" w:after="0" w:line="276" w:lineRule="auto"/>
        <w:jc w:val="both"/>
        <w:rPr>
          <w:rFonts w:ascii="Times New Roman" w:eastAsia="Times New Roman" w:hAnsi="Times New Roman" w:cs="Times New Roman"/>
          <w:iCs/>
          <w:sz w:val="24"/>
          <w:szCs w:val="24"/>
          <w:lang w:eastAsia="bg-BG"/>
        </w:rPr>
      </w:pPr>
      <w:r w:rsidRPr="00804792">
        <w:rPr>
          <w:rFonts w:ascii="Times New Roman" w:eastAsia="Times New Roman" w:hAnsi="Times New Roman" w:cs="Times New Roman"/>
          <w:iCs/>
          <w:sz w:val="24"/>
          <w:szCs w:val="24"/>
          <w:lang w:eastAsia="bg-BG"/>
        </w:rPr>
        <w:t xml:space="preserve">По проект </w:t>
      </w:r>
      <w:r w:rsidRPr="00804792">
        <w:rPr>
          <w:rFonts w:ascii="Times New Roman" w:eastAsia="Times New Roman" w:hAnsi="Times New Roman" w:cs="Times New Roman"/>
          <w:sz w:val="24"/>
          <w:szCs w:val="24"/>
          <w:lang w:eastAsia="bg-BG"/>
        </w:rPr>
        <w:t>„</w:t>
      </w:r>
      <w:r w:rsidRPr="00804792">
        <w:rPr>
          <w:rFonts w:ascii="Times New Roman" w:eastAsia="Times New Roman" w:hAnsi="Times New Roman" w:cs="Times New Roman"/>
          <w:sz w:val="24"/>
          <w:szCs w:val="24"/>
          <w:lang w:eastAsia="pl-PL"/>
        </w:rPr>
        <w:t xml:space="preserve">Нови умения и компетентности – за зелена и екологична България“ </w:t>
      </w:r>
      <w:r w:rsidRPr="00804792">
        <w:rPr>
          <w:rFonts w:ascii="Times New Roman" w:eastAsia="Times New Roman" w:hAnsi="Times New Roman" w:cs="Times New Roman"/>
          <w:iCs/>
          <w:sz w:val="24"/>
          <w:szCs w:val="24"/>
          <w:lang w:eastAsia="bg-BG"/>
        </w:rPr>
        <w:t>на КНСБ през 2021, в обучителни  курсове по професия „еколог” и „оператор на компютър” за срок от два месеца са включени 9 лица от ромски произход, от общо 30 обучени.</w:t>
      </w:r>
    </w:p>
    <w:p w:rsidR="00804792" w:rsidRPr="00804792" w:rsidRDefault="00804792" w:rsidP="00804792">
      <w:pPr>
        <w:spacing w:after="0" w:line="240" w:lineRule="auto"/>
        <w:ind w:left="720"/>
        <w:contextualSpacing/>
        <w:rPr>
          <w:rFonts w:ascii="Times New Roman" w:eastAsia="Times New Roman" w:hAnsi="Times New Roman" w:cs="Times New Roman"/>
          <w:sz w:val="24"/>
          <w:szCs w:val="24"/>
          <w:lang w:eastAsia="bg-BG"/>
        </w:rPr>
      </w:pPr>
    </w:p>
    <w:p w:rsidR="00804792" w:rsidRPr="00804792" w:rsidRDefault="00804792" w:rsidP="00804792">
      <w:pPr>
        <w:spacing w:before="100" w:beforeAutospacing="1" w:after="100" w:afterAutospacing="1" w:line="240" w:lineRule="auto"/>
        <w:ind w:left="720"/>
        <w:jc w:val="both"/>
        <w:rPr>
          <w:rFonts w:ascii="Times New Roman" w:eastAsia="Times New Roman" w:hAnsi="Times New Roman" w:cs="Times New Roman"/>
          <w:sz w:val="24"/>
          <w:szCs w:val="24"/>
          <w:lang w:eastAsia="bg-BG"/>
        </w:rPr>
      </w:pPr>
    </w:p>
    <w:p w:rsidR="00804792" w:rsidRPr="00804792" w:rsidRDefault="00804792" w:rsidP="00804792">
      <w:pPr>
        <w:spacing w:before="100" w:beforeAutospacing="1" w:after="100" w:afterAutospacing="1" w:line="240" w:lineRule="auto"/>
        <w:ind w:left="720"/>
        <w:jc w:val="both"/>
        <w:rPr>
          <w:rFonts w:ascii="Times New Roman" w:eastAsia="Times New Roman" w:hAnsi="Times New Roman" w:cs="Times New Roman"/>
          <w:sz w:val="24"/>
          <w:szCs w:val="24"/>
          <w:lang w:eastAsia="bg-BG"/>
        </w:rPr>
      </w:pPr>
    </w:p>
    <w:p w:rsidR="00804792" w:rsidRPr="00804792" w:rsidRDefault="00804792" w:rsidP="00804792">
      <w:pPr>
        <w:spacing w:before="100" w:beforeAutospacing="1" w:after="100" w:afterAutospacing="1" w:line="240" w:lineRule="auto"/>
        <w:ind w:left="720"/>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b/>
          <w:sz w:val="24"/>
          <w:szCs w:val="24"/>
          <w:lang w:eastAsia="bg-BG"/>
        </w:rPr>
      </w:pPr>
      <w:r w:rsidRPr="00804792">
        <w:rPr>
          <w:rFonts w:ascii="Times New Roman" w:eastAsia="Times New Roman" w:hAnsi="Times New Roman" w:cs="Times New Roman"/>
          <w:b/>
          <w:i/>
          <w:sz w:val="24"/>
          <w:szCs w:val="24"/>
          <w:lang w:eastAsia="bg-BG"/>
        </w:rPr>
        <w:tab/>
      </w:r>
      <w:r w:rsidRPr="00804792">
        <w:rPr>
          <w:rFonts w:ascii="Times New Roman" w:eastAsia="Times New Roman" w:hAnsi="Times New Roman" w:cs="Times New Roman"/>
          <w:b/>
          <w:sz w:val="24"/>
          <w:szCs w:val="24"/>
          <w:lang w:eastAsia="bg-BG"/>
        </w:rPr>
        <w:t>Основни изводи:</w:t>
      </w:r>
    </w:p>
    <w:p w:rsidR="00804792" w:rsidRPr="00804792" w:rsidRDefault="00804792" w:rsidP="00804792">
      <w:pPr>
        <w:numPr>
          <w:ilvl w:val="0"/>
          <w:numId w:val="6"/>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Повече от 33,44 % от безработното население на общината е от ромски произход. </w:t>
      </w:r>
    </w:p>
    <w:p w:rsidR="00804792" w:rsidRPr="00804792" w:rsidRDefault="00804792" w:rsidP="00804792">
      <w:pPr>
        <w:numPr>
          <w:ilvl w:val="0"/>
          <w:numId w:val="6"/>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Наблюдава се тенденция за увеличаване делът на регистрираните трайно безработни лица;</w:t>
      </w:r>
    </w:p>
    <w:p w:rsidR="00804792" w:rsidRPr="00804792" w:rsidRDefault="00804792" w:rsidP="00804792">
      <w:pPr>
        <w:numPr>
          <w:ilvl w:val="0"/>
          <w:numId w:val="6"/>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color w:val="000000"/>
          <w:sz w:val="24"/>
          <w:szCs w:val="24"/>
          <w:lang w:eastAsia="bg-BG"/>
        </w:rPr>
        <w:t>най-голям е делът на регистрираните безработни лица, самоопределили с като роми, над 50 год.</w:t>
      </w:r>
    </w:p>
    <w:p w:rsidR="00804792" w:rsidRPr="00804792" w:rsidRDefault="00804792" w:rsidP="00804792">
      <w:pPr>
        <w:numPr>
          <w:ilvl w:val="0"/>
          <w:numId w:val="6"/>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lastRenderedPageBreak/>
        <w:t>Висок е процентът на ниско</w:t>
      </w:r>
      <w:r w:rsidRPr="00804792">
        <w:rPr>
          <w:rFonts w:ascii="Times New Roman" w:eastAsia="Times New Roman" w:hAnsi="Times New Roman" w:cs="Times New Roman"/>
          <w:sz w:val="24"/>
          <w:szCs w:val="24"/>
          <w:lang w:val="ru-RU" w:eastAsia="bg-BG"/>
        </w:rPr>
        <w:t xml:space="preserve"> </w:t>
      </w:r>
      <w:r w:rsidRPr="00804792">
        <w:rPr>
          <w:rFonts w:ascii="Times New Roman" w:eastAsia="Times New Roman" w:hAnsi="Times New Roman" w:cs="Times New Roman"/>
          <w:sz w:val="24"/>
          <w:szCs w:val="24"/>
          <w:lang w:eastAsia="bg-BG"/>
        </w:rPr>
        <w:t xml:space="preserve">образованите, което е сериозна пречка при осигуряването на работа; </w:t>
      </w:r>
    </w:p>
    <w:p w:rsidR="00804792" w:rsidRPr="00804792" w:rsidRDefault="00804792" w:rsidP="00804792">
      <w:pPr>
        <w:numPr>
          <w:ilvl w:val="0"/>
          <w:numId w:val="6"/>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color w:val="000000"/>
          <w:sz w:val="24"/>
          <w:szCs w:val="24"/>
          <w:lang w:eastAsia="bg-BG"/>
        </w:rPr>
        <w:t>Работодателите все повече завишават своите изисквания към професионалните знания и умения на безработните лица.</w:t>
      </w:r>
    </w:p>
    <w:p w:rsidR="00804792" w:rsidRPr="00804792" w:rsidRDefault="00804792" w:rsidP="00804792">
      <w:pPr>
        <w:numPr>
          <w:ilvl w:val="0"/>
          <w:numId w:val="6"/>
        </w:numPr>
        <w:spacing w:after="12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Продължителният престой без работа води до загуба на квалификационни и трудови умения.</w:t>
      </w:r>
    </w:p>
    <w:p w:rsidR="00804792" w:rsidRPr="00804792" w:rsidRDefault="00804792" w:rsidP="00804792">
      <w:pPr>
        <w:numPr>
          <w:ilvl w:val="0"/>
          <w:numId w:val="6"/>
        </w:numPr>
        <w:spacing w:after="12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Демографски – застаряване на населението и задълбочаваща се миграция</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b/>
          <w:caps/>
          <w:lang w:eastAsia="bg-BG"/>
        </w:rPr>
        <w:t>Жилищни условия</w:t>
      </w:r>
      <w:r w:rsidRPr="00804792">
        <w:rPr>
          <w:rFonts w:ascii="Times New Roman" w:eastAsia="Times New Roman" w:hAnsi="Times New Roman" w:cs="Times New Roman"/>
          <w:sz w:val="24"/>
          <w:szCs w:val="24"/>
          <w:lang w:eastAsia="bg-BG"/>
        </w:rPr>
        <w:t xml:space="preserve">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Ромското население в град Белоградчик е съсредоточено основно в квартал „Карловица”. В квартала има изградена водопровода и канализационна мрежа, електрическа мрежа, както и по проект са подменени асфалта и уличната мрежа. Къщите в квартала са предимно едноетажни или двуетажни, като в по-голяма част от тях живеят няколко семейства, обикновено с две или три деца.</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Има наличие на неподредени дворни места, в които са складирани отпадъци от строителна дейност, битови отпадъци и др. В квартала има изградена система за сметопочистване и поставени контейнери, като сметосъбирането се извършваредовно /По график/.</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Районът, населяван от самоопределилите се като роми лица е урбанизиран (УПИ). И е от плана на гр. Белоградчик – кв. 1,3,43,44,45,47, и 83 по кадастралния план на града. През 2015 г. за квартал 1 е изготвен ПУП за 7 нови квартала и обособяване на 68 урегулирани поземлени имота за жилищно застрояване.</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Има и имоти, където са изградени жилищни сгради с отстъпено право на строеж-2 бр.Също така и имоти, които са закупени от собственици за изграждане на жилищни сгради-общо 24 броя.</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Изготвен е общ устройствен план за Община Белоградчик.</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Общината е реализирала и изпълнението на проект, „Обществена трапезария за сезонно ползване в УПИ </w:t>
      </w:r>
      <w:r w:rsidRPr="00804792">
        <w:rPr>
          <w:rFonts w:ascii="Times New Roman" w:eastAsia="Times New Roman" w:hAnsi="Times New Roman" w:cs="Times New Roman"/>
          <w:sz w:val="24"/>
          <w:szCs w:val="24"/>
          <w:lang w:val="en-US" w:eastAsia="bg-BG"/>
        </w:rPr>
        <w:t>I-365</w:t>
      </w:r>
      <w:r w:rsidRPr="00804792">
        <w:rPr>
          <w:rFonts w:ascii="Times New Roman" w:eastAsia="Times New Roman" w:hAnsi="Times New Roman" w:cs="Times New Roman"/>
          <w:sz w:val="24"/>
          <w:szCs w:val="24"/>
          <w:lang w:eastAsia="bg-BG"/>
        </w:rPr>
        <w:t>, кв. 3 по плана на гр. Белоградчик”, което допринася относно благоустрояване на квартал „Карловица”. Финансирането на проекта е от капиталови разходи за 2014 г на Община Белоградчик, стойността на проекта е 115 000,00 лв.</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С цел подобряване социалната инфраструктура и благоустройство на кварталите в град Белоградчик, предстои изготвянето на проект за „Изграждане на водопровод, канализация, улично осветление и улици в квартали № 85; 86; 87; 88; 89; 90 и 91”.</w:t>
      </w:r>
    </w:p>
    <w:p w:rsidR="00804792" w:rsidRPr="00804792" w:rsidRDefault="00804792" w:rsidP="00804792">
      <w:pPr>
        <w:spacing w:after="0" w:line="240" w:lineRule="auto"/>
        <w:jc w:val="both"/>
        <w:rPr>
          <w:rFonts w:ascii="Times New Roman" w:eastAsia="Times New Roman" w:hAnsi="Times New Roman" w:cs="Times New Roman"/>
          <w:b/>
          <w:bCs/>
          <w:sz w:val="24"/>
          <w:szCs w:val="24"/>
          <w:lang w:eastAsia="bg-BG"/>
        </w:rPr>
      </w:pPr>
    </w:p>
    <w:p w:rsidR="00804792" w:rsidRPr="00804792" w:rsidRDefault="00804792" w:rsidP="00804792">
      <w:pPr>
        <w:spacing w:after="0" w:line="276" w:lineRule="auto"/>
        <w:ind w:right="9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b/>
          <w:bCs/>
          <w:caps/>
          <w:lang w:eastAsia="bg-BG"/>
        </w:rPr>
        <w:t>ВЪРХОВЕНСТВО НА ЗАКОНА И НЕДИСКРИМИНАЦИЯ</w:t>
      </w:r>
      <w:r w:rsidRPr="00804792">
        <w:rPr>
          <w:rFonts w:ascii="Times New Roman" w:eastAsia="Times New Roman" w:hAnsi="Times New Roman" w:cs="Times New Roman"/>
          <w:color w:val="000000"/>
          <w:sz w:val="24"/>
          <w:szCs w:val="24"/>
          <w:lang w:eastAsia="bg-BG"/>
        </w:rPr>
        <w:t xml:space="preserve"> </w:t>
      </w:r>
    </w:p>
    <w:p w:rsidR="00804792" w:rsidRPr="00804792" w:rsidRDefault="00804792" w:rsidP="00804792">
      <w:pPr>
        <w:spacing w:after="0" w:line="276" w:lineRule="auto"/>
        <w:ind w:right="90"/>
        <w:jc w:val="both"/>
        <w:rPr>
          <w:rFonts w:ascii="Times New Roman" w:eastAsia="Times New Roman" w:hAnsi="Times New Roman" w:cs="Times New Roman"/>
          <w:color w:val="000000"/>
          <w:sz w:val="24"/>
          <w:szCs w:val="24"/>
          <w:lang w:eastAsia="bg-BG"/>
        </w:rPr>
      </w:pPr>
    </w:p>
    <w:p w:rsidR="00804792" w:rsidRPr="00804792" w:rsidRDefault="00804792" w:rsidP="00804792">
      <w:pPr>
        <w:spacing w:after="0" w:line="276" w:lineRule="auto"/>
        <w:ind w:right="9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С цел повишаване познанията и подготовката на полицейски служители за работа в мултиетническа среда при спазване на стандартите по правата на човека през периода 2018 г. – 2020 г. от РУ – Белоградчик са проведени обучения по правата на човека и проблемите </w:t>
      </w:r>
      <w:r w:rsidRPr="00804792">
        <w:rPr>
          <w:rFonts w:ascii="Times New Roman" w:eastAsia="Times New Roman" w:hAnsi="Times New Roman" w:cs="Times New Roman"/>
          <w:color w:val="000000"/>
          <w:sz w:val="24"/>
          <w:szCs w:val="24"/>
          <w:lang w:eastAsia="bg-BG"/>
        </w:rPr>
        <w:lastRenderedPageBreak/>
        <w:t xml:space="preserve">на малцинствата, в рамките на учебната програма за провеждане на занятия по специалната и практическа подготовка на служителите, без откъсване от работа. </w:t>
      </w:r>
    </w:p>
    <w:p w:rsidR="00804792" w:rsidRPr="00804792" w:rsidRDefault="00804792" w:rsidP="00804792">
      <w:pPr>
        <w:spacing w:after="0" w:line="276" w:lineRule="auto"/>
        <w:ind w:right="9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 Към РУ – Белоградчик е назначен един сътрудник охрана –  медиатор, които осъществяват помощ и съдействие между ромските общности и полицейските служители при изпълнението на служебните им задължения. Сътрудникът изпълнява дейността си на територията на участък “Ружинци“ към РУ – Белоградчик. Назначаването на двамата медиатори в участъци с концентрация на ромско население е една много добра практика, която през годините е довела по добри резултати. На лице са по-добрата комуникация между полицейските органи и ромските общности, което от своя страна спомага добрата работа с малолетни и непълнолетни лица, установяването на случаи на домашна насилие, установяване на обявени за издирване лица, случаи на извършени престъпления в самата ромска общност и др.</w:t>
      </w:r>
    </w:p>
    <w:p w:rsidR="00804792" w:rsidRPr="00804792" w:rsidRDefault="00804792" w:rsidP="00804792">
      <w:pPr>
        <w:spacing w:after="0" w:line="276" w:lineRule="auto"/>
        <w:ind w:right="9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 Като добра практика е наложено и изграждането на детски полицейски управления </w:t>
      </w:r>
      <w:r w:rsidRPr="00804792">
        <w:rPr>
          <w:rFonts w:ascii="Times New Roman" w:eastAsia="Times New Roman" w:hAnsi="Times New Roman" w:cs="Times New Roman"/>
          <w:color w:val="000000"/>
          <w:sz w:val="24"/>
          <w:szCs w:val="24"/>
          <w:lang w:val="ru-RU" w:eastAsia="bg-BG"/>
        </w:rPr>
        <w:t>(</w:t>
      </w:r>
      <w:r w:rsidRPr="00804792">
        <w:rPr>
          <w:rFonts w:ascii="Times New Roman" w:eastAsia="Times New Roman" w:hAnsi="Times New Roman" w:cs="Times New Roman"/>
          <w:color w:val="000000"/>
          <w:sz w:val="24"/>
          <w:szCs w:val="24"/>
          <w:lang w:eastAsia="bg-BG"/>
        </w:rPr>
        <w:t>ДПУ</w:t>
      </w:r>
      <w:r w:rsidRPr="00804792">
        <w:rPr>
          <w:rFonts w:ascii="Times New Roman" w:eastAsia="Times New Roman" w:hAnsi="Times New Roman" w:cs="Times New Roman"/>
          <w:color w:val="000000"/>
          <w:sz w:val="24"/>
          <w:szCs w:val="24"/>
          <w:lang w:val="ru-RU" w:eastAsia="bg-BG"/>
        </w:rPr>
        <w:t>)</w:t>
      </w:r>
      <w:r w:rsidRPr="00804792">
        <w:rPr>
          <w:rFonts w:ascii="Times New Roman" w:eastAsia="Times New Roman" w:hAnsi="Times New Roman" w:cs="Times New Roman"/>
          <w:color w:val="000000"/>
          <w:sz w:val="24"/>
          <w:szCs w:val="24"/>
          <w:lang w:eastAsia="bg-BG"/>
        </w:rPr>
        <w:t xml:space="preserve"> на територията на РУ – Белоградчик. Това е един много добър начин, чрез който са включени ученици от трети клас, включително и такива от уязвими групи, и които чрез участие в различни взаимни дейности, като спортни мероприятия, образователни програми, конкурси за рисунки на тема “Аз и детското полицейско управление“ и др., успешно се интегрират в обществото. Детските полицейски управления за периода 2018 г. – 2020г. на територията на РУ – Белоградчик са общо 2 бр. Същите са за двугодишен период, обхващащ учебните години 2016 – 2018 г. и 2018 – 2020 г. </w:t>
      </w:r>
    </w:p>
    <w:p w:rsidR="00804792" w:rsidRPr="00804792" w:rsidRDefault="00804792" w:rsidP="00804792">
      <w:pPr>
        <w:spacing w:after="0" w:line="276" w:lineRule="auto"/>
        <w:ind w:right="90"/>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От страна на РУ – Белоградчик се изпълняват ДПУ мероприятия по програма “Работа на полицията в училищата“. На територията на община Белоградчик за периода 2018 г. – 2020 г. са организирани и проведени обучения по теми с акцент спазване правата на човека и езика на омразата, като следва: “Превенция на сексуалната експлоатация на деца“ , “Законът-права и отговорности“ , “Рискове и опасности в интернет“ , “Агресия и тормоз“; “Сексуално насилие. Битови престъпления </w:t>
      </w:r>
      <w:r w:rsidRPr="00804792">
        <w:rPr>
          <w:rFonts w:ascii="Times New Roman" w:eastAsia="Times New Roman" w:hAnsi="Times New Roman" w:cs="Times New Roman"/>
          <w:color w:val="000000"/>
          <w:sz w:val="24"/>
          <w:szCs w:val="24"/>
          <w:lang w:val="ru-RU" w:eastAsia="bg-BG"/>
        </w:rPr>
        <w:t>(</w:t>
      </w:r>
      <w:r w:rsidRPr="00804792">
        <w:rPr>
          <w:rFonts w:ascii="Times New Roman" w:eastAsia="Times New Roman" w:hAnsi="Times New Roman" w:cs="Times New Roman"/>
          <w:color w:val="000000"/>
          <w:sz w:val="24"/>
          <w:szCs w:val="24"/>
          <w:lang w:eastAsia="bg-BG"/>
        </w:rPr>
        <w:t>кражби, грабежи, унищожаване и повреждане</w:t>
      </w:r>
      <w:r w:rsidRPr="00804792">
        <w:rPr>
          <w:rFonts w:ascii="Times New Roman" w:eastAsia="Times New Roman" w:hAnsi="Times New Roman" w:cs="Times New Roman"/>
          <w:color w:val="000000"/>
          <w:sz w:val="24"/>
          <w:szCs w:val="24"/>
          <w:lang w:val="ru-RU" w:eastAsia="bg-BG"/>
        </w:rPr>
        <w:t>)</w:t>
      </w:r>
      <w:r w:rsidRPr="00804792">
        <w:rPr>
          <w:rFonts w:ascii="Times New Roman" w:eastAsia="Times New Roman" w:hAnsi="Times New Roman" w:cs="Times New Roman"/>
          <w:color w:val="000000"/>
          <w:sz w:val="24"/>
          <w:szCs w:val="24"/>
          <w:lang w:eastAsia="bg-BG"/>
        </w:rPr>
        <w:t xml:space="preserve">. Последици от престъпленията.“ Превенция на сексуалната експлоатация на деца“; “Побойничество, хулиганство и вандализъм“; „Последиците от престъпленията“; “Наркотиците“ и “Трафик на хора“. По Националната програма „Работа на полицията в училищата е работено с учениците от СУ „Христо Ботев” и ОУ „Васил Априлов” с Рабиша. </w:t>
      </w:r>
    </w:p>
    <w:p w:rsidR="00804792" w:rsidRPr="00804792" w:rsidRDefault="00804792" w:rsidP="00804792">
      <w:pPr>
        <w:spacing w:after="0" w:line="276" w:lineRule="auto"/>
        <w:ind w:right="90"/>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През 2020/2021 г. обществените възпитатели на МКБППМН по предварително изготвен график са организирали и провели срещи, беседи, дискусии, обсъждания, ролеви игри „Насилието в училище и извън него”, „Междуличностни отношения”, „Асоциални прояви и последствията от тях” съвместно с НУ „Васил Левски”, СОУ „Христо Ботев”, ОУ „Васил Евст. Априлов” с. Рабиша. В горепосочените образователни институции са направени и презентации на следните теми:  презентации на теми: „Наказателна отговорност на малолетни и непълнолетни”, „Агресията и насилието в училище”, раздадени са обобщени брошури на тема „Дискриминация, насилие, трафик на хора, правна помощ и омбуцман”. Раздадени брошури на родителите на децата в ОДЗ „Иглика” „Как да преодолеем детската </w:t>
      </w:r>
      <w:r w:rsidRPr="00804792">
        <w:rPr>
          <w:rFonts w:ascii="Times New Roman" w:eastAsia="Times New Roman" w:hAnsi="Times New Roman" w:cs="Times New Roman"/>
          <w:sz w:val="24"/>
          <w:szCs w:val="24"/>
          <w:lang w:eastAsia="bg-BG"/>
        </w:rPr>
        <w:lastRenderedPageBreak/>
        <w:t xml:space="preserve">агресия”. От всички презентации и изнесени теми са обхванати 90% от редовно посещаващите училище ученици. </w:t>
      </w:r>
    </w:p>
    <w:p w:rsidR="00804792" w:rsidRPr="00804792" w:rsidRDefault="00804792" w:rsidP="00804792">
      <w:pPr>
        <w:spacing w:after="0" w:line="240" w:lineRule="auto"/>
        <w:contextualSpacing/>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b/>
          <w:caps/>
          <w:lang w:eastAsia="bg-BG"/>
        </w:rPr>
        <w:t>Култура и медии</w:t>
      </w:r>
      <w:r w:rsidRPr="00804792">
        <w:rPr>
          <w:rFonts w:ascii="Times New Roman" w:eastAsia="Times New Roman" w:hAnsi="Times New Roman" w:cs="Times New Roman"/>
          <w:sz w:val="24"/>
          <w:szCs w:val="24"/>
          <w:lang w:eastAsia="bg-BG"/>
        </w:rPr>
        <w:t xml:space="preserve">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град Белоградчик са разположени Художествена галерия – Белоградчик, Исторически музей и Природонаучен музей.</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color w:val="000000"/>
          <w:sz w:val="24"/>
          <w:szCs w:val="24"/>
          <w:lang w:eastAsia="bg-BG"/>
        </w:rPr>
        <w:t>Културната и просветна дейност в голяма част от населените местна в общината  се развива от читалищата, които</w:t>
      </w:r>
      <w:r w:rsidRPr="00804792">
        <w:rPr>
          <w:rFonts w:ascii="Times New Roman" w:eastAsia="Times New Roman" w:hAnsi="Times New Roman" w:cs="Times New Roman"/>
          <w:bCs/>
          <w:color w:val="000000"/>
          <w:sz w:val="24"/>
          <w:szCs w:val="24"/>
          <w:lang w:val="ru-RU" w:eastAsia="bg-BG"/>
        </w:rPr>
        <w:t xml:space="preserve"> имат основен принос за съхранението на традициите и духовните ценности, за развитието на културата, талантите и любителското изкуство в населените места. Чрез своята дейност те се утвърждават като културно - информационни центрове в общността. В малките населени места те са единственият културен институт, който осигурява всички услуги, насочени към духовните и културни потребности на населението.</w:t>
      </w:r>
    </w:p>
    <w:p w:rsidR="00804792" w:rsidRPr="00804792" w:rsidRDefault="00804792" w:rsidP="00804792">
      <w:pPr>
        <w:spacing w:after="0" w:line="276" w:lineRule="auto"/>
        <w:jc w:val="both"/>
        <w:rPr>
          <w:rFonts w:ascii="Times New Roman" w:eastAsia="Times New Roman" w:hAnsi="Times New Roman" w:cs="Times New Roman"/>
          <w:bCs/>
          <w:color w:val="000000"/>
          <w:sz w:val="24"/>
          <w:szCs w:val="24"/>
          <w:lang w:val="ru-RU" w:eastAsia="bg-BG"/>
        </w:rPr>
      </w:pPr>
      <w:r w:rsidRPr="00804792">
        <w:rPr>
          <w:rFonts w:ascii="Times New Roman" w:eastAsia="Times New Roman" w:hAnsi="Times New Roman" w:cs="Times New Roman"/>
          <w:bCs/>
          <w:color w:val="000000"/>
          <w:sz w:val="24"/>
          <w:szCs w:val="24"/>
          <w:lang w:val="ru-RU" w:eastAsia="bg-BG"/>
        </w:rPr>
        <w:t xml:space="preserve">Читалищата участват във всички общински културни прояви, отбелязването на </w:t>
      </w:r>
      <w:r w:rsidRPr="00804792">
        <w:rPr>
          <w:rFonts w:ascii="Times New Roman" w:eastAsia="Times New Roman" w:hAnsi="Times New Roman" w:cs="Times New Roman"/>
          <w:bCs/>
          <w:color w:val="000000"/>
          <w:sz w:val="24"/>
          <w:szCs w:val="24"/>
          <w:lang w:eastAsia="bg-BG"/>
        </w:rPr>
        <w:t>значими</w:t>
      </w:r>
      <w:r w:rsidRPr="00804792">
        <w:rPr>
          <w:rFonts w:ascii="Times New Roman" w:eastAsia="Times New Roman" w:hAnsi="Times New Roman" w:cs="Times New Roman"/>
          <w:bCs/>
          <w:color w:val="000000"/>
          <w:sz w:val="24"/>
          <w:szCs w:val="24"/>
          <w:lang w:val="ru-RU" w:eastAsia="bg-BG"/>
        </w:rPr>
        <w:t xml:space="preserve"> дати и годишнини и са организатори / съорганизатори на редица мероприятия и фестивали. Те представят своята дейност и културни продукти на регионални, национални и международни фестивали и популяризират културните традиции в региона. </w:t>
      </w:r>
    </w:p>
    <w:p w:rsidR="00804792" w:rsidRPr="00804792" w:rsidRDefault="00804792" w:rsidP="00804792">
      <w:pPr>
        <w:spacing w:after="0" w:line="276" w:lineRule="auto"/>
        <w:jc w:val="both"/>
        <w:rPr>
          <w:rFonts w:ascii="Times New Roman" w:eastAsia="Times New Roman" w:hAnsi="Times New Roman" w:cs="Times New Roman"/>
          <w:b/>
          <w:color w:val="000000"/>
          <w:sz w:val="24"/>
          <w:szCs w:val="24"/>
          <w:lang w:eastAsia="bg-BG"/>
        </w:rPr>
      </w:pPr>
      <w:r w:rsidRPr="00804792">
        <w:rPr>
          <w:rFonts w:ascii="Times New Roman" w:eastAsia="Times New Roman" w:hAnsi="Times New Roman" w:cs="Times New Roman"/>
          <w:bCs/>
          <w:color w:val="000000"/>
          <w:sz w:val="24"/>
          <w:szCs w:val="24"/>
          <w:lang w:val="ru-RU" w:eastAsia="bg-BG"/>
        </w:rPr>
        <w:t>Всички читалища в община Белоградчик извършват библиотечна дейност. Библиотеките на читалищата осъществяват активна просветна дейност и са организатори на редица мероприятия</w:t>
      </w:r>
      <w:r w:rsidRPr="00804792">
        <w:rPr>
          <w:rFonts w:ascii="Times New Roman" w:eastAsia="Times New Roman" w:hAnsi="Times New Roman" w:cs="Times New Roman"/>
          <w:color w:val="000000"/>
          <w:sz w:val="24"/>
          <w:szCs w:val="24"/>
          <w:lang w:eastAsia="bg-BG"/>
        </w:rPr>
        <w:t xml:space="preserve">На територията на община Белоградчик функционират общо 6 читалища. Нч „Развитие -1893 г.” гр. Белоградчик и още 5 читалища в селата: Салаш, Стакевци, Към всичките 6 читалища в общината са създаден и функционират библиотеки по програма „Българските библиотеки – място за достъп до информация за всеки”. </w:t>
      </w:r>
      <w:r w:rsidRPr="00804792">
        <w:rPr>
          <w:rFonts w:ascii="Times New Roman" w:eastAsia="Times New Roman" w:hAnsi="Times New Roman" w:cs="Times New Roman"/>
          <w:color w:val="000000"/>
          <w:sz w:val="24"/>
          <w:szCs w:val="24"/>
          <w:lang w:val="ru-RU" w:eastAsia="bg-BG"/>
        </w:rPr>
        <w:t xml:space="preserve"> </w:t>
      </w:r>
    </w:p>
    <w:p w:rsidR="00804792" w:rsidRPr="00804792" w:rsidRDefault="00804792" w:rsidP="00804792">
      <w:pPr>
        <w:spacing w:before="120" w:after="12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 xml:space="preserve">Данните показват участието на ромското население в читалищната дейност, съответно организираните от тях културните мероприятия. Освен духовни и културни центрове, читалищата имат важна роля за насърчаване на социалната промяна и укрепването на гражданското общество. Активното включвано на подрастващото поколение в читалищните дейности, допълва дейностите в образователната система, и спомага за личностното и гражданско развитие. </w:t>
      </w:r>
    </w:p>
    <w:p w:rsidR="00804792" w:rsidRPr="00804792" w:rsidRDefault="00804792" w:rsidP="00804792">
      <w:pPr>
        <w:spacing w:after="0" w:line="276" w:lineRule="auto"/>
        <w:jc w:val="both"/>
        <w:rPr>
          <w:rFonts w:ascii="Times New Roman" w:eastAsia="Times New Roman" w:hAnsi="Times New Roman" w:cs="Times New Roman"/>
          <w:color w:val="000000"/>
          <w:sz w:val="24"/>
          <w:szCs w:val="24"/>
          <w:lang w:eastAsia="bg-BG"/>
        </w:rPr>
      </w:pPr>
      <w:r w:rsidRPr="00804792">
        <w:rPr>
          <w:rFonts w:ascii="Times New Roman" w:eastAsia="Times New Roman" w:hAnsi="Times New Roman" w:cs="Times New Roman"/>
          <w:color w:val="000000"/>
          <w:sz w:val="24"/>
          <w:szCs w:val="24"/>
          <w:lang w:eastAsia="bg-BG"/>
        </w:rPr>
        <w:t>В програмата на част от читалищата е включено честването на празници като „Банго Васил“ и Международният ден на ромите – 8 април. Отбелязването на ромските празници и провеждането на етнофестивали традиционно се включват и в ежегодния културен календар на община Белоградчик.</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Към Народно читалище - От общо 157 членове на читалището – 10 са от ромски произход. Към читалището функционират:</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Литературен клуб –  15</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Кино клуб – 5 човека</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Духов оркестър – 15 човека</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Естрадна група „Феникс” – 5 участници, 1 от ромски произход  </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Стари градски песни – 10</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lastRenderedPageBreak/>
        <w:t>Мъжки хор – 10</w:t>
      </w:r>
    </w:p>
    <w:p w:rsidR="00804792" w:rsidRPr="00804792" w:rsidRDefault="00804792" w:rsidP="00804792">
      <w:pPr>
        <w:numPr>
          <w:ilvl w:val="0"/>
          <w:numId w:val="7"/>
        </w:num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Рамонда - 15</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Библиотеката към читалището е целева по програма „Българските библиотеки – място за достъп до информация за всеки”, и в предвид смесен етнически състав на града, то част от потребителите са от ромски произход.</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Децата и учениците в „Детския комплекс -ЦПЛР” за учебната 2021-2022 г. функционират </w:t>
      </w:r>
      <w:r w:rsidRPr="00804792">
        <w:rPr>
          <w:rFonts w:ascii="Times New Roman" w:eastAsia="Times New Roman" w:hAnsi="Times New Roman" w:cs="Times New Roman"/>
          <w:sz w:val="24"/>
          <w:szCs w:val="24"/>
          <w:lang w:val="ru-RU" w:eastAsia="bg-BG"/>
        </w:rPr>
        <w:t xml:space="preserve">12 </w:t>
      </w:r>
      <w:r w:rsidRPr="00804792">
        <w:rPr>
          <w:rFonts w:ascii="Times New Roman" w:eastAsia="Times New Roman" w:hAnsi="Times New Roman" w:cs="Times New Roman"/>
          <w:sz w:val="24"/>
          <w:szCs w:val="24"/>
          <w:lang w:eastAsia="bg-BG"/>
        </w:rPr>
        <w:t>групи</w:t>
      </w:r>
      <w:r w:rsidRPr="00804792">
        <w:rPr>
          <w:rFonts w:ascii="Times New Roman" w:eastAsia="Times New Roman" w:hAnsi="Times New Roman" w:cs="Times New Roman"/>
          <w:sz w:val="24"/>
          <w:szCs w:val="24"/>
          <w:lang w:val="ru-RU" w:eastAsia="bg-BG"/>
        </w:rPr>
        <w:t xml:space="preserve"> </w:t>
      </w:r>
      <w:r w:rsidRPr="00804792">
        <w:rPr>
          <w:rFonts w:ascii="Times New Roman" w:eastAsia="Times New Roman" w:hAnsi="Times New Roman" w:cs="Times New Roman"/>
          <w:sz w:val="24"/>
          <w:szCs w:val="24"/>
          <w:lang w:eastAsia="bg-BG"/>
        </w:rPr>
        <w:t xml:space="preserve"> са 151 , разпределени в 12 групи, както следва: </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Художествено слово – 1 група, 13 ученика, възраст от 7г. до 16г.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Народни танци – 1група, 12 ученика, възраст от 14г. до 17г.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Фолклор – 3 групи, 36 ученика / по 12 в група/, възраст: 4г. – 7г.; </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8г. – 11г. и 10г. – 13г. / общо от 4г. до 13г./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Мажоретки – 2 групи, 24 ученика / по 12 в група/, възраст: 9г. – 13г. и 14г. – 17г. / общо от 9г. до 17г./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Аеробика – 1 група, 15 ученика, възраст: от 6г. до 11г.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Приложно изкуство – 1 група, 13 ученика, възраст: от 6г. до 11г.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Бадминтон – 1 група, 13 ученика, възраст: от 11г.  до 15г.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Вокална група – 1 група, 13 ученика, възраст от 6г. до 11г.</w:t>
      </w:r>
    </w:p>
    <w:p w:rsidR="00804792" w:rsidRPr="00804792" w:rsidRDefault="00804792" w:rsidP="00804792">
      <w:pPr>
        <w:tabs>
          <w:tab w:val="left" w:leader="dot" w:pos="8732"/>
        </w:tabs>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Колоездене – 1 група, 12 ученика, възраст от 9г. до 15г.</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За учебна 2021/2022 година в ДКБ – ЦПЛР няма деца и ученици, които се самоопределят като роми. И в предишни учебни години се наблюдава слабо участие на деца от ромски произход. Като процентно съотношение за предишни периоди може да се определи като 2- 3% максимум от общия брой на деца и ученици посещаващи групите.</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Изводите са, че ромските деца не участват достатъчно активно в културния живот на общината. </w:t>
      </w:r>
    </w:p>
    <w:p w:rsidR="00804792" w:rsidRPr="00804792" w:rsidRDefault="00804792" w:rsidP="00804792">
      <w:pPr>
        <w:spacing w:after="0" w:line="276" w:lineRule="auto"/>
        <w:ind w:firstLine="720"/>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Ромската култура е част от европейското културно пространство и част от културното многообразие в страната. Опазването  на културното наследство на ромите, насърчаването на творческото развитие, културното взаимодействие и участието в културния живот   имат решаваща роля за социалното сближаване.</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Целите в приоритета са насочени към подобряване на условията и разширяване на възможностите за социализация чрез културен диалог.</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В проект е изработването на последователни мерки за опазване и популяризиране на традиционната култура на ромската общност и за подобряване на условията за творческо развитие и участие в културния живот.</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Специално внимание е отделено на решаващата роля на медиите за намаляване на антиромските нагласи посредством недискриминационно отразяване на представителите на ромската общност; разпространяване на положителни образи за ромите и ползите от интеркултурализма и приобщаването в медиите.</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Принципът, че всички хора се раждат свободни и равни по достойнство и права, и че всички хора са равни пред закона, като не се допускат никакви ограничения на права или </w:t>
      </w:r>
      <w:r w:rsidRPr="00804792">
        <w:rPr>
          <w:rFonts w:ascii="Times New Roman" w:eastAsia="Times New Roman" w:hAnsi="Times New Roman" w:cs="Times New Roman"/>
          <w:sz w:val="24"/>
          <w:szCs w:val="24"/>
          <w:lang w:eastAsia="bg-BG"/>
        </w:rPr>
        <w:lastRenderedPageBreak/>
        <w:t>привилегии, основани на раса, народност, етническа принадлежност, лично и обществено положение или имуществено състояние е залегнал във всеобщата декларация за правата на човека. Това означава, че всички са равни пред закона в това число и уязвимите групи като ромите.</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Трябва да се подчертае значението на интеркултурния диалог и мултикултурния подход. Необходимо е да се прецени дали в сегашната ситуация не е по-добре да се набляга на сходствата, а не толкова на различията, на универсалността на правата, а не толкова на културните права.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Целта на приоритета е да се повиши степента на социална и културна интеграция на ромския етнос и паралелно с това да се съдейства за развитие на толерантността на местната общност към междукултурните и междуетническите различия. Това е възможно чрез използване на атрактивни културни събития, в които да бъдат включени ромите.</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804792" w:rsidRPr="00804792" w:rsidTr="009B01A7">
        <w:trPr>
          <w:trHeight w:val="509"/>
        </w:trPr>
        <w:tc>
          <w:tcPr>
            <w:tcW w:w="9468" w:type="dxa"/>
            <w:tcBorders>
              <w:bottom w:val="single" w:sz="4" w:space="0" w:color="000000"/>
            </w:tcBorders>
            <w:shd w:val="clear" w:color="auto" w:fill="D0CECE"/>
            <w:vAlign w:val="center"/>
          </w:tcPr>
          <w:p w:rsidR="00804792" w:rsidRPr="00804792" w:rsidRDefault="00804792" w:rsidP="00804792">
            <w:pPr>
              <w:spacing w:after="0" w:line="276" w:lineRule="auto"/>
              <w:jc w:val="center"/>
              <w:rPr>
                <w:rFonts w:ascii="Times New Roman" w:eastAsia="Times New Roman" w:hAnsi="Times New Roman" w:cs="Times New Roman"/>
                <w:color w:val="000000"/>
                <w:lang w:eastAsia="bg-BG"/>
              </w:rPr>
            </w:pPr>
            <w:r w:rsidRPr="00804792">
              <w:rPr>
                <w:rFonts w:ascii="Times New Roman" w:eastAsia="Times New Roman" w:hAnsi="Times New Roman" w:cs="Times New Roman"/>
                <w:b/>
                <w:lang w:eastAsia="bg-BG"/>
              </w:rPr>
              <w:t>ОЧАКВАНИ РЕЗУЛТАТИ</w:t>
            </w:r>
          </w:p>
        </w:tc>
      </w:tr>
    </w:tbl>
    <w:p w:rsidR="00804792" w:rsidRPr="00804792" w:rsidRDefault="00804792" w:rsidP="00804792">
      <w:pPr>
        <w:spacing w:after="0" w:line="276" w:lineRule="auto"/>
        <w:ind w:left="709"/>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w:t>
      </w:r>
    </w:p>
    <w:p w:rsidR="00804792" w:rsidRPr="00804792" w:rsidRDefault="00804792" w:rsidP="00804792">
      <w:pPr>
        <w:spacing w:after="0" w:line="276" w:lineRule="auto"/>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Изграждането на ефективно сътрудничество и партньорство между местните институции, малцинствената общност, нестопанските организации и лидери са гаранция за решаването на конкретни проблеми на населението и проактивни действия за реализиране на съвместни програми допринасящи за процеса на интеграция на малцинствата.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В края на периода на Плана за действие очакваме:</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Повишено качество на образование на учениците в уязвимо социално икономическо положение, които се самоопределят като роми, така и за ученици в сходна ситуация;</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Намаляване на отпадналите от училище ученици;</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Обхващане на всички подлежащи на задължително обучение</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Намаляване неграмотността сред 18-25 годишните млади хора.</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Получена професионална квалификация;</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Подобрен достъп на бедните етнически малцинства в община Белоградчик до здравни услуги и намалена заболеваемост;</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Повишена здравна и екологична култура на учениците и младите хора в кварталите;</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Намалена безработицата сред малцинствата с 20%;</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Подобряване на жилищните условия на целевата група;</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Подобрено състояние на техническата инфраструктура и изградени зелени площи и детски площадки;</w:t>
      </w:r>
    </w:p>
    <w:p w:rsidR="00804792" w:rsidRPr="00804792" w:rsidRDefault="00804792" w:rsidP="00804792">
      <w:pPr>
        <w:numPr>
          <w:ilvl w:val="0"/>
          <w:numId w:val="8"/>
        </w:numPr>
        <w:spacing w:after="20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Съхранена идентичност на малцинствените общности</w:t>
      </w:r>
    </w:p>
    <w:p w:rsidR="00804792" w:rsidRPr="00804792" w:rsidRDefault="00804792" w:rsidP="00804792">
      <w:pPr>
        <w:spacing w:after="0" w:line="276" w:lineRule="auto"/>
        <w:jc w:val="both"/>
        <w:rPr>
          <w:rFonts w:ascii="Times New Roman" w:eastAsia="Times New Roman" w:hAnsi="Times New Roman" w:cs="Times New Roman"/>
          <w:b/>
          <w:sz w:val="24"/>
          <w:szCs w:val="24"/>
          <w:lang w:eastAsia="bg-BG"/>
        </w:rPr>
      </w:pPr>
      <w:r w:rsidRPr="00804792">
        <w:rPr>
          <w:rFonts w:ascii="Times New Roman" w:eastAsia="Times New Roman" w:hAnsi="Times New Roman" w:cs="Times New Roman"/>
          <w:sz w:val="24"/>
          <w:szCs w:val="24"/>
          <w:lang w:eastAsia="bg-BG"/>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9355"/>
      </w:tblGrid>
      <w:tr w:rsidR="00804792" w:rsidRPr="00804792" w:rsidTr="009B01A7">
        <w:trPr>
          <w:trHeight w:val="476"/>
        </w:trPr>
        <w:tc>
          <w:tcPr>
            <w:tcW w:w="9355" w:type="dxa"/>
            <w:shd w:val="clear" w:color="auto" w:fill="D0CECE"/>
            <w:vAlign w:val="center"/>
          </w:tcPr>
          <w:p w:rsidR="00804792" w:rsidRPr="00804792" w:rsidRDefault="00804792" w:rsidP="00804792">
            <w:pPr>
              <w:spacing w:after="0" w:line="276" w:lineRule="auto"/>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val="en-US" w:eastAsia="bg-BG"/>
              </w:rPr>
              <w:t xml:space="preserve">III. </w:t>
            </w:r>
            <w:r w:rsidRPr="00804792">
              <w:rPr>
                <w:rFonts w:ascii="Times New Roman" w:eastAsia="Times New Roman" w:hAnsi="Times New Roman" w:cs="Times New Roman"/>
                <w:b/>
                <w:lang w:eastAsia="bg-BG"/>
              </w:rPr>
              <w:t>МЕХАНИЗМИ ЗА ИЗПЪЛНЕНИЕ НА ИНТЕГРАЦИОННАТА ПОЛИТИКА</w:t>
            </w:r>
          </w:p>
        </w:tc>
      </w:tr>
    </w:tbl>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lastRenderedPageBreak/>
        <w:t>Изпълнението на Плана е съвместна задача на органите на местната власт, Д“СП“ Белоградчик, Д „БТ” – Белоградчик, РУ на МВР –Белоградчик, образователните и културни институции на територията на общината.</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При изпълнението на Плана ще се съблюдава принципът на партньорство с местните общности и представители на целевата група.</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Финансирането на изпълнението на Плана ще се осъществява със средства от общинския бюджет, държавния бюджет и средства от европейски фондове.</w:t>
      </w:r>
    </w:p>
    <w:p w:rsidR="00804792" w:rsidRPr="00804792" w:rsidRDefault="00804792" w:rsidP="00804792">
      <w:pPr>
        <w:spacing w:after="0" w:line="276" w:lineRule="auto"/>
        <w:ind w:left="720"/>
        <w:contextualSpacing/>
        <w:jc w:val="both"/>
        <w:rPr>
          <w:rFonts w:ascii="Times New Roman" w:eastAsia="Times New Roman" w:hAnsi="Times New Roman" w:cs="Times New Roman"/>
          <w:b/>
          <w:sz w:val="24"/>
          <w:szCs w:val="24"/>
          <w:lang w:eastAsia="bg-BG"/>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9355"/>
      </w:tblGrid>
      <w:tr w:rsidR="00804792" w:rsidRPr="00804792" w:rsidTr="009B01A7">
        <w:trPr>
          <w:trHeight w:val="432"/>
        </w:trPr>
        <w:tc>
          <w:tcPr>
            <w:tcW w:w="9355" w:type="dxa"/>
            <w:shd w:val="clear" w:color="auto" w:fill="D0CECE"/>
            <w:vAlign w:val="center"/>
          </w:tcPr>
          <w:p w:rsidR="00804792" w:rsidRPr="00804792" w:rsidRDefault="00804792" w:rsidP="00804792">
            <w:pPr>
              <w:spacing w:after="0" w:line="276" w:lineRule="auto"/>
              <w:contextualSpacing/>
              <w:jc w:val="center"/>
              <w:rPr>
                <w:rFonts w:ascii="Times New Roman" w:eastAsia="Times New Roman" w:hAnsi="Times New Roman" w:cs="Times New Roman"/>
                <w:b/>
                <w:lang w:eastAsia="bg-BG"/>
              </w:rPr>
            </w:pPr>
            <w:r w:rsidRPr="00804792">
              <w:rPr>
                <w:rFonts w:ascii="Times New Roman" w:eastAsia="Times New Roman" w:hAnsi="Times New Roman" w:cs="Times New Roman"/>
                <w:b/>
                <w:lang w:val="en-US" w:eastAsia="bg-BG"/>
              </w:rPr>
              <w:t xml:space="preserve">IV. </w:t>
            </w:r>
            <w:r w:rsidRPr="00804792">
              <w:rPr>
                <w:rFonts w:ascii="Times New Roman" w:eastAsia="Times New Roman" w:hAnsi="Times New Roman" w:cs="Times New Roman"/>
                <w:b/>
                <w:lang w:eastAsia="bg-BG"/>
              </w:rPr>
              <w:t xml:space="preserve">МОНИТОРИНГ И ОЦЕНКА </w:t>
            </w:r>
          </w:p>
        </w:tc>
      </w:tr>
    </w:tbl>
    <w:p w:rsidR="00804792" w:rsidRPr="00804792" w:rsidRDefault="00804792" w:rsidP="00804792">
      <w:pPr>
        <w:spacing w:after="0" w:line="276" w:lineRule="auto"/>
        <w:ind w:left="720"/>
        <w:contextualSpacing/>
        <w:jc w:val="both"/>
        <w:rPr>
          <w:rFonts w:ascii="Times New Roman" w:eastAsia="Times New Roman" w:hAnsi="Times New Roman" w:cs="Times New Roman"/>
          <w:b/>
          <w:sz w:val="24"/>
          <w:szCs w:val="24"/>
          <w:lang w:eastAsia="bg-BG"/>
        </w:rPr>
      </w:pP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Оценката на изпълнението на Плана за действие се осъществява от Звено за мониторинг и оценка при община Белоградчик, чрез мониторинг и прилагане на различни форми за наблюдение и оценка.</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Целта на мониторинга е чрез систематично събиране и анализиране на информация да се следи за постигането на измерими резултати от дейностите по изпълнението на мерките по плановия документ, както и активно да включи заинтересованите страни в осъществяването на оценката и наблюдението:</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Напредъкът по изпълнението на заложените дейности по приоритетите на плана се отчита в административен мониторингов доклад; </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Докладът се приема от Общински съвет-Белоградчик;</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Включване на целевите групи при изпълнение на Плана;</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Постигането на равенство, приобщаване и участие на ромите изисква сътрудничеството на всички пряко ангажирани институции на национално, регионално и местно ниво в партньорство с гражданското общество и  пълноценно участие на ромите в този процес.</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За да се реализира реален напредък до 2023 г., в който ромските общности в цялото си многообразие имат равни възможности и равно участие във всички сфери на живота, се изискват съвместни действия от всички участници в процеса.</w:t>
      </w:r>
    </w:p>
    <w:p w:rsidR="00804792" w:rsidRPr="00804792" w:rsidRDefault="00804792" w:rsidP="00804792">
      <w:pPr>
        <w:spacing w:after="0" w:line="276" w:lineRule="auto"/>
        <w:contextualSpacing/>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Планът задава насоки на действия в приоритетните области за периода 2021-2023 г. Те могат да бъдат допълвани и актуализирани, съобразно динамиката на потребностите за развитие и предизвикателствата на социалноикономическата ситуация.</w:t>
      </w:r>
    </w:p>
    <w:p w:rsidR="00804792" w:rsidRPr="00804792" w:rsidRDefault="00804792" w:rsidP="00804792">
      <w:pPr>
        <w:spacing w:after="0" w:line="276" w:lineRule="auto"/>
        <w:ind w:right="7"/>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350"/>
      </w:tblGrid>
      <w:tr w:rsidR="00804792" w:rsidRPr="00804792" w:rsidTr="009B01A7">
        <w:trPr>
          <w:trHeight w:val="454"/>
        </w:trPr>
        <w:tc>
          <w:tcPr>
            <w:tcW w:w="9500" w:type="dxa"/>
            <w:shd w:val="clear" w:color="auto" w:fill="D9D9D9"/>
            <w:vAlign w:val="center"/>
          </w:tcPr>
          <w:p w:rsidR="00804792" w:rsidRPr="00804792" w:rsidRDefault="00804792" w:rsidP="00804792">
            <w:pPr>
              <w:spacing w:after="0" w:line="276" w:lineRule="auto"/>
              <w:jc w:val="center"/>
              <w:rPr>
                <w:rFonts w:ascii="Times New Roman" w:eastAsia="Times New Roman" w:hAnsi="Times New Roman" w:cs="Times New Roman"/>
                <w:b/>
                <w:sz w:val="24"/>
                <w:szCs w:val="24"/>
                <w:lang w:eastAsia="bg-BG"/>
              </w:rPr>
            </w:pPr>
            <w:r w:rsidRPr="00804792">
              <w:rPr>
                <w:rFonts w:ascii="Times New Roman" w:eastAsia="Times New Roman" w:hAnsi="Times New Roman" w:cs="Times New Roman"/>
                <w:b/>
                <w:sz w:val="24"/>
                <w:szCs w:val="24"/>
                <w:lang w:val="en-US" w:eastAsia="bg-BG"/>
              </w:rPr>
              <w:t xml:space="preserve">V. </w:t>
            </w:r>
            <w:r w:rsidRPr="00804792">
              <w:rPr>
                <w:rFonts w:ascii="Times New Roman" w:eastAsia="Times New Roman" w:hAnsi="Times New Roman" w:cs="Times New Roman"/>
                <w:b/>
                <w:sz w:val="24"/>
                <w:szCs w:val="24"/>
                <w:lang w:eastAsia="bg-BG"/>
              </w:rPr>
              <w:t>ТАБЛИЦА НА ПЛАНА ЗА ДЕЙСТВИЕ</w:t>
            </w:r>
          </w:p>
        </w:tc>
      </w:tr>
    </w:tbl>
    <w:p w:rsidR="00804792" w:rsidRPr="00804792" w:rsidRDefault="00804792" w:rsidP="00804792">
      <w:pPr>
        <w:spacing w:after="0" w:line="276" w:lineRule="auto"/>
        <w:ind w:right="7"/>
        <w:jc w:val="both"/>
        <w:rPr>
          <w:rFonts w:ascii="Times New Roman" w:eastAsia="Times New Roman" w:hAnsi="Times New Roman" w:cs="Times New Roman"/>
          <w:b/>
          <w:sz w:val="24"/>
          <w:szCs w:val="24"/>
          <w:lang w:eastAsia="bg-BG"/>
        </w:rPr>
      </w:pPr>
    </w:p>
    <w:p w:rsidR="00804792" w:rsidRPr="00804792" w:rsidRDefault="00804792" w:rsidP="00804792">
      <w:pPr>
        <w:spacing w:after="0" w:line="276" w:lineRule="auto"/>
        <w:ind w:right="7"/>
        <w:jc w:val="both"/>
        <w:rPr>
          <w:rFonts w:ascii="Times New Roman" w:eastAsia="Times New Roman" w:hAnsi="Times New Roman" w:cs="Times New Roman"/>
          <w:sz w:val="24"/>
          <w:szCs w:val="24"/>
          <w:lang w:eastAsia="bg-BG"/>
        </w:rPr>
      </w:pPr>
      <w:r w:rsidRPr="00804792">
        <w:rPr>
          <w:rFonts w:ascii="Times New Roman" w:eastAsia="Times New Roman" w:hAnsi="Times New Roman" w:cs="Times New Roman"/>
          <w:sz w:val="24"/>
          <w:szCs w:val="24"/>
          <w:lang w:eastAsia="bg-BG"/>
        </w:rPr>
        <w:t xml:space="preserve">В част </w:t>
      </w:r>
      <w:r w:rsidRPr="00804792">
        <w:rPr>
          <w:rFonts w:ascii="Times New Roman" w:eastAsia="Times New Roman" w:hAnsi="Times New Roman" w:cs="Times New Roman"/>
          <w:sz w:val="24"/>
          <w:szCs w:val="24"/>
          <w:lang w:val="en-US" w:eastAsia="bg-BG"/>
        </w:rPr>
        <w:t>V</w:t>
      </w:r>
      <w:r w:rsidRPr="00804792">
        <w:rPr>
          <w:rFonts w:ascii="Times New Roman" w:eastAsia="Times New Roman" w:hAnsi="Times New Roman" w:cs="Times New Roman"/>
          <w:sz w:val="24"/>
          <w:szCs w:val="24"/>
          <w:lang w:eastAsia="bg-BG"/>
        </w:rPr>
        <w:t xml:space="preserve">-та от „План за действие на община Белоградчик 2021-2023г.” са включени Таблица 1-Табличен формат на Националния план за действие и Таблица 2, в която са добавени предложенията на „Местна активна” група (МАГ) Белоградчик към „Ромакт”. </w:t>
      </w:r>
    </w:p>
    <w:p w:rsidR="00804792" w:rsidRPr="00804792" w:rsidRDefault="00804792" w:rsidP="00804792">
      <w:pPr>
        <w:spacing w:after="0" w:line="276" w:lineRule="auto"/>
        <w:ind w:right="7"/>
        <w:jc w:val="both"/>
        <w:rPr>
          <w:rFonts w:ascii="Times New Roman" w:eastAsia="Times New Roman" w:hAnsi="Times New Roman" w:cs="Times New Roman"/>
          <w:sz w:val="24"/>
          <w:szCs w:val="24"/>
          <w:lang w:eastAsia="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350"/>
      </w:tblGrid>
      <w:tr w:rsidR="00804792" w:rsidRPr="00804792" w:rsidTr="009B01A7">
        <w:trPr>
          <w:trHeight w:val="454"/>
        </w:trPr>
        <w:tc>
          <w:tcPr>
            <w:tcW w:w="9500" w:type="dxa"/>
            <w:shd w:val="clear" w:color="auto" w:fill="BFBFBF"/>
            <w:vAlign w:val="center"/>
          </w:tcPr>
          <w:p w:rsidR="00804792" w:rsidRPr="00804792" w:rsidRDefault="00804792" w:rsidP="00804792">
            <w:pPr>
              <w:spacing w:after="0" w:line="276" w:lineRule="auto"/>
              <w:jc w:val="center"/>
              <w:rPr>
                <w:rFonts w:ascii="Times New Roman" w:eastAsia="Times New Roman" w:hAnsi="Times New Roman" w:cs="Times New Roman"/>
                <w:sz w:val="24"/>
                <w:szCs w:val="24"/>
                <w:lang w:eastAsia="bg-BG"/>
              </w:rPr>
            </w:pPr>
            <w:r w:rsidRPr="00804792">
              <w:rPr>
                <w:rFonts w:ascii="Times New Roman" w:eastAsia="Calibri" w:hAnsi="Times New Roman" w:cs="Times New Roman"/>
                <w:b/>
                <w:sz w:val="24"/>
                <w:szCs w:val="24"/>
                <w:lang w:val="en-US" w:eastAsia="bg-BG"/>
              </w:rPr>
              <w:t xml:space="preserve">VI. </w:t>
            </w:r>
            <w:r w:rsidRPr="00804792">
              <w:rPr>
                <w:rFonts w:ascii="Times New Roman" w:eastAsia="Calibri" w:hAnsi="Times New Roman" w:cs="Times New Roman"/>
                <w:b/>
                <w:sz w:val="24"/>
                <w:szCs w:val="24"/>
                <w:lang w:eastAsia="bg-BG"/>
              </w:rPr>
              <w:t>ЗАКЛЮЧЕНИЕ</w:t>
            </w:r>
          </w:p>
        </w:tc>
      </w:tr>
    </w:tbl>
    <w:p w:rsidR="00804792" w:rsidRPr="00804792" w:rsidRDefault="00804792" w:rsidP="00804792">
      <w:pPr>
        <w:spacing w:after="0" w:line="276" w:lineRule="auto"/>
        <w:ind w:right="7"/>
        <w:jc w:val="both"/>
        <w:rPr>
          <w:rFonts w:ascii="Times New Roman" w:eastAsia="Times New Roman" w:hAnsi="Times New Roman" w:cs="Times New Roman"/>
          <w:sz w:val="24"/>
          <w:szCs w:val="24"/>
          <w:lang w:eastAsia="bg-BG"/>
        </w:rPr>
      </w:pPr>
    </w:p>
    <w:p w:rsidR="00804792" w:rsidRPr="00804792" w:rsidRDefault="00804792" w:rsidP="00804792">
      <w:pPr>
        <w:spacing w:after="0" w:line="276" w:lineRule="auto"/>
        <w:contextualSpacing/>
        <w:jc w:val="both"/>
        <w:rPr>
          <w:rFonts w:ascii="Times New Roman" w:eastAsia="Calibri" w:hAnsi="Times New Roman" w:cs="Times New Roman"/>
          <w:sz w:val="24"/>
          <w:szCs w:val="24"/>
          <w:lang w:eastAsia="bg-BG"/>
        </w:rPr>
      </w:pPr>
      <w:r w:rsidRPr="00804792">
        <w:rPr>
          <w:rFonts w:ascii="Times New Roman" w:eastAsia="Calibri" w:hAnsi="Times New Roman" w:cs="Times New Roman"/>
          <w:sz w:val="24"/>
          <w:szCs w:val="24"/>
          <w:lang w:eastAsia="bg-BG"/>
        </w:rPr>
        <w:lastRenderedPageBreak/>
        <w:t>Икономическата криза доведе до бедност ромите и други уязвими социални групи. Бедността е явление с много измерения . Тя е не само въпрос на липса на доходи. Бедност означава, както липса на средства за задоволяване на основни потребности, така и липса на условия и предпоставки за водене на достоен и пълноценен живот, което се дължи на липсата на избор.</w:t>
      </w:r>
    </w:p>
    <w:p w:rsidR="00804792" w:rsidRPr="00804792" w:rsidRDefault="00804792" w:rsidP="00804792">
      <w:pPr>
        <w:spacing w:after="0" w:line="276" w:lineRule="auto"/>
        <w:contextualSpacing/>
        <w:jc w:val="both"/>
        <w:rPr>
          <w:rFonts w:ascii="Times New Roman" w:eastAsia="Calibri" w:hAnsi="Times New Roman" w:cs="Times New Roman"/>
          <w:sz w:val="24"/>
          <w:szCs w:val="24"/>
          <w:lang w:eastAsia="bg-BG"/>
        </w:rPr>
      </w:pPr>
      <w:r w:rsidRPr="00804792">
        <w:rPr>
          <w:rFonts w:ascii="Times New Roman" w:eastAsia="Calibri" w:hAnsi="Times New Roman" w:cs="Times New Roman"/>
          <w:sz w:val="24"/>
          <w:szCs w:val="24"/>
          <w:lang w:eastAsia="bg-BG"/>
        </w:rPr>
        <w:t xml:space="preserve">За изпълнението на „Плана за действие на община Белоградчик “ от съществено значение е сътрудничеството на всички пряко ангажирани институции на местно ниво с представителите на ромската общност. </w:t>
      </w:r>
    </w:p>
    <w:p w:rsidR="00804792" w:rsidRPr="00804792" w:rsidRDefault="00804792" w:rsidP="00804792">
      <w:pPr>
        <w:spacing w:after="0" w:line="276" w:lineRule="auto"/>
        <w:contextualSpacing/>
        <w:jc w:val="both"/>
        <w:rPr>
          <w:rFonts w:ascii="Times New Roman" w:eastAsia="Calibri" w:hAnsi="Times New Roman" w:cs="Times New Roman"/>
          <w:sz w:val="24"/>
          <w:szCs w:val="24"/>
          <w:lang w:eastAsia="bg-BG"/>
        </w:rPr>
      </w:pPr>
      <w:r w:rsidRPr="00804792">
        <w:rPr>
          <w:rFonts w:ascii="Times New Roman" w:eastAsia="Calibri" w:hAnsi="Times New Roman" w:cs="Times New Roman"/>
          <w:sz w:val="24"/>
          <w:szCs w:val="24"/>
          <w:lang w:eastAsia="bg-BG"/>
        </w:rPr>
        <w:t>Осигуряването на активното участие на ромите е от ключово значение. Като участници не само във формирането и реализацията на политиките за интеграция на ромите, но и във всички други политики, те допринасят за развитието на обществото. Включването им във всеки етап от създаването, изпълнението, наблюдението и оценката на политиките на всички нива обогатява процеса от гледна точка на интересите на общността. Това изисква насърчаване на участието в администрацията на представители на ромската общност и гарантира реалното участие на ромите във всички приоритетни области на настоящия план.</w:t>
      </w:r>
    </w:p>
    <w:p w:rsidR="00804792" w:rsidRPr="00804792" w:rsidRDefault="00804792" w:rsidP="00804792">
      <w:pPr>
        <w:spacing w:after="0" w:line="276" w:lineRule="auto"/>
        <w:jc w:val="both"/>
        <w:rPr>
          <w:rFonts w:ascii="Times New Roman" w:eastAsia="Calibri" w:hAnsi="Times New Roman" w:cs="Times New Roman"/>
          <w:sz w:val="24"/>
          <w:szCs w:val="24"/>
          <w:lang w:eastAsia="bg-BG"/>
        </w:rPr>
      </w:pPr>
      <w:r w:rsidRPr="00804792">
        <w:rPr>
          <w:rFonts w:ascii="Times New Roman" w:eastAsia="Calibri" w:hAnsi="Times New Roman" w:cs="Times New Roman"/>
          <w:sz w:val="24"/>
          <w:szCs w:val="24"/>
          <w:lang w:eastAsia="bg-BG"/>
        </w:rPr>
        <w:t>Планът за действие е отворен документ и подлежи на  допълнение и актуализиране, съобразно динамиката на потребностите за развитие и предизвикателствата на социално-икономическата ситуация.</w:t>
      </w:r>
    </w:p>
    <w:p w:rsidR="00804792" w:rsidRPr="00804792" w:rsidRDefault="00804792" w:rsidP="00804792">
      <w:pPr>
        <w:spacing w:after="0" w:line="276" w:lineRule="auto"/>
        <w:jc w:val="both"/>
        <w:rPr>
          <w:rFonts w:ascii="Times New Roman" w:eastAsia="Calibri" w:hAnsi="Times New Roman" w:cs="Times New Roman"/>
          <w:sz w:val="24"/>
          <w:szCs w:val="24"/>
          <w:lang w:eastAsia="bg-BG"/>
        </w:rPr>
      </w:pPr>
      <w:r w:rsidRPr="00804792">
        <w:rPr>
          <w:rFonts w:ascii="Times New Roman" w:eastAsia="Calibri" w:hAnsi="Times New Roman" w:cs="Times New Roman"/>
          <w:sz w:val="24"/>
          <w:szCs w:val="24"/>
          <w:lang w:eastAsia="bg-BG"/>
        </w:rPr>
        <w:t>Планът е изготвен от Общински оперативен екип съгласно Заповед № 1170/13.10.2021г. на кмета на Община Белоградчик, на основание Заповед № ОС0601-1/15.07.2021г. на Областен управител на област Видин.</w:t>
      </w:r>
    </w:p>
    <w:p w:rsidR="00804792" w:rsidRPr="00804792" w:rsidRDefault="00804792" w:rsidP="00804792">
      <w:pPr>
        <w:spacing w:after="0" w:line="240" w:lineRule="auto"/>
        <w:rPr>
          <w:rFonts w:ascii="Times New Roman" w:eastAsia="Calibri" w:hAnsi="Times New Roman" w:cs="Times New Roman"/>
          <w:sz w:val="24"/>
          <w:szCs w:val="24"/>
          <w:lang w:eastAsia="bg-BG"/>
        </w:rPr>
      </w:pPr>
    </w:p>
    <w:p w:rsidR="00804792" w:rsidRPr="00804792" w:rsidRDefault="00804792" w:rsidP="00804792">
      <w:pPr>
        <w:spacing w:after="0" w:line="240" w:lineRule="auto"/>
        <w:rPr>
          <w:rFonts w:ascii="Times New Roman" w:eastAsia="Times New Roman" w:hAnsi="Times New Roman" w:cs="Times New Roman"/>
          <w:sz w:val="24"/>
          <w:szCs w:val="24"/>
          <w:lang w:eastAsia="bg-BG"/>
        </w:rPr>
      </w:pPr>
    </w:p>
    <w:p w:rsidR="00804792" w:rsidRPr="00804792" w:rsidRDefault="00804792" w:rsidP="00804792">
      <w:pPr>
        <w:spacing w:after="0" w:line="276" w:lineRule="auto"/>
        <w:ind w:right="7"/>
        <w:jc w:val="both"/>
        <w:rPr>
          <w:rFonts w:ascii="Times New Roman" w:eastAsia="Times New Roman" w:hAnsi="Times New Roman" w:cs="Times New Roman"/>
          <w:sz w:val="24"/>
          <w:szCs w:val="24"/>
          <w:lang w:eastAsia="bg-BG"/>
        </w:rPr>
      </w:pPr>
    </w:p>
    <w:p w:rsidR="0067678D" w:rsidRDefault="0067678D">
      <w:bookmarkStart w:id="0" w:name="_GoBack"/>
      <w:bookmarkEnd w:id="0"/>
    </w:p>
    <w:sectPr w:rsidR="0067678D" w:rsidSect="008416C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DC" w:rsidRDefault="00804792">
    <w:pPr>
      <w:pStyle w:val="a3"/>
      <w:jc w:val="center"/>
    </w:pPr>
    <w:r>
      <w:fldChar w:fldCharType="begin"/>
    </w:r>
    <w:r>
      <w:instrText xml:space="preserve"> PAGE   \* MERGEFORMAT </w:instrText>
    </w:r>
    <w:r>
      <w:fldChar w:fldCharType="separate"/>
    </w:r>
    <w:r>
      <w:rPr>
        <w:noProof/>
      </w:rPr>
      <w:t>22</w:t>
    </w:r>
    <w:r>
      <w:fldChar w:fldCharType="end"/>
    </w:r>
  </w:p>
  <w:p w:rsidR="00E008DC" w:rsidRDefault="0080479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6D95"/>
    <w:multiLevelType w:val="hybridMultilevel"/>
    <w:tmpl w:val="79CAD2FE"/>
    <w:lvl w:ilvl="0" w:tplc="D532912C">
      <w:start w:val="2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14F10C63"/>
    <w:multiLevelType w:val="hybridMultilevel"/>
    <w:tmpl w:val="CB5AD22A"/>
    <w:lvl w:ilvl="0" w:tplc="2D9AE470">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501273"/>
    <w:multiLevelType w:val="hybridMultilevel"/>
    <w:tmpl w:val="FD961E8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6B47330"/>
    <w:multiLevelType w:val="hybridMultilevel"/>
    <w:tmpl w:val="7AD0FE7A"/>
    <w:lvl w:ilvl="0" w:tplc="FBEC1888">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5C1672A"/>
    <w:multiLevelType w:val="hybridMultilevel"/>
    <w:tmpl w:val="0150D446"/>
    <w:lvl w:ilvl="0" w:tplc="FBEC1888">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06472A0"/>
    <w:multiLevelType w:val="hybridMultilevel"/>
    <w:tmpl w:val="47969A20"/>
    <w:lvl w:ilvl="0" w:tplc="FBEC1888">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5AA2B21"/>
    <w:multiLevelType w:val="hybridMultilevel"/>
    <w:tmpl w:val="15049C0A"/>
    <w:lvl w:ilvl="0" w:tplc="7F1A7EF6">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594028D6"/>
    <w:multiLevelType w:val="hybridMultilevel"/>
    <w:tmpl w:val="CEC6FD02"/>
    <w:lvl w:ilvl="0" w:tplc="A40CE14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A44C6"/>
    <w:multiLevelType w:val="hybridMultilevel"/>
    <w:tmpl w:val="9B720876"/>
    <w:lvl w:ilvl="0" w:tplc="FBEC1888">
      <w:start w:val="2"/>
      <w:numFmt w:val="bullet"/>
      <w:lvlText w:val="-"/>
      <w:lvlJc w:val="left"/>
      <w:pPr>
        <w:tabs>
          <w:tab w:val="num" w:pos="720"/>
        </w:tabs>
        <w:ind w:left="720" w:hanging="360"/>
      </w:pPr>
      <w:rPr>
        <w:rFonts w:ascii="Times New Roman" w:eastAsia="Calibri"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6DD378D0"/>
    <w:multiLevelType w:val="hybridMultilevel"/>
    <w:tmpl w:val="48C87A00"/>
    <w:lvl w:ilvl="0" w:tplc="D532912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95E0D"/>
    <w:multiLevelType w:val="hybridMultilevel"/>
    <w:tmpl w:val="6D363400"/>
    <w:lvl w:ilvl="0" w:tplc="FBEC1888">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751255E"/>
    <w:multiLevelType w:val="hybridMultilevel"/>
    <w:tmpl w:val="D4BE15C6"/>
    <w:lvl w:ilvl="0" w:tplc="FBEC1888">
      <w:start w:val="2"/>
      <w:numFmt w:val="bullet"/>
      <w:lvlText w:val="-"/>
      <w:lvlJc w:val="left"/>
      <w:pPr>
        <w:ind w:left="1004" w:hanging="720"/>
      </w:pPr>
      <w:rPr>
        <w:rFonts w:ascii="Times New Roman" w:eastAsia="Calibri" w:hAnsi="Times New Roman" w:cs="Times New Roman"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0"/>
  </w:num>
  <w:num w:numId="2">
    <w:abstractNumId w:val="7"/>
  </w:num>
  <w:num w:numId="3">
    <w:abstractNumId w:val="11"/>
  </w:num>
  <w:num w:numId="4">
    <w:abstractNumId w:val="10"/>
  </w:num>
  <w:num w:numId="5">
    <w:abstractNumId w:val="5"/>
  </w:num>
  <w:num w:numId="6">
    <w:abstractNumId w:val="8"/>
  </w:num>
  <w:num w:numId="7">
    <w:abstractNumId w:val="1"/>
  </w:num>
  <w:num w:numId="8">
    <w:abstractNumId w:val="6"/>
  </w:num>
  <w:num w:numId="9">
    <w:abstractNumId w:val="2"/>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40"/>
    <w:rsid w:val="0067678D"/>
    <w:rsid w:val="00804792"/>
    <w:rsid w:val="00E239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F659-6175-4269-80C9-ABBE8996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4792"/>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804792"/>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7349</Words>
  <Characters>41892</Characters>
  <Application>Microsoft Office Word</Application>
  <DocSecurity>0</DocSecurity>
  <Lines>349</Lines>
  <Paragraphs>98</Paragraphs>
  <ScaleCrop>false</ScaleCrop>
  <Company/>
  <LinksUpToDate>false</LinksUpToDate>
  <CharactersWithSpaces>49143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Компютър</dc:creator>
  <cp:keywords/>
  <dc:description/>
  <cp:lastModifiedBy>Компютър</cp:lastModifiedBy>
  <cp:revision>2</cp:revision>
  <dcterms:created xsi:type="dcterms:W3CDTF">2023-04-04T16:50:00Z</dcterms:created>
  <dcterms:modified xsi:type="dcterms:W3CDTF">2023-04-04T16:51:00Z</dcterms:modified>
</cp:coreProperties>
</file>