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842" w:rsidRPr="00121EA7" w:rsidRDefault="00847842" w:rsidP="00847842">
      <w:pPr>
        <w:pStyle w:val="Heading2"/>
        <w:pageBreakBefore/>
        <w:jc w:val="both"/>
        <w:rPr>
          <w:lang w:val="sk-SK"/>
        </w:rPr>
      </w:pPr>
      <w:bookmarkStart w:id="0" w:name="_Toc462388737"/>
      <w:r w:rsidRPr="00121EA7">
        <w:rPr>
          <w:lang w:val="sk-SK"/>
        </w:rPr>
        <w:t>T5 – Šablóna spoločného akčného plánu ROMACT</w:t>
      </w:r>
      <w:bookmarkEnd w:id="0"/>
      <w:r w:rsidRPr="00121EA7">
        <w:rPr>
          <w:b w:val="0"/>
          <w:bCs w:val="0"/>
          <w:lang w:val="sk-SK"/>
        </w:rPr>
        <w:t xml:space="preserve"> </w:t>
      </w:r>
    </w:p>
    <w:p w:rsidR="00847842" w:rsidRPr="00121EA7" w:rsidRDefault="00847842" w:rsidP="00847842">
      <w:pPr>
        <w:jc w:val="both"/>
        <w:rPr>
          <w:lang w:val="sk-SK"/>
        </w:rPr>
      </w:pPr>
      <w:r w:rsidRPr="00121EA7">
        <w:rPr>
          <w:lang w:val="sk-SK"/>
        </w:rPr>
        <w:t>Túto šablónu treba pre schválenie starostom/primátorom podľa potreby prispôsobiť oficiálnemu formuláru používaného danou obcou.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"/>
        <w:gridCol w:w="3752"/>
        <w:gridCol w:w="2117"/>
        <w:gridCol w:w="1697"/>
        <w:gridCol w:w="1911"/>
        <w:gridCol w:w="3002"/>
      </w:tblGrid>
      <w:tr w:rsidR="00847842" w:rsidRPr="00121EA7" w:rsidTr="006D5BF2">
        <w:trPr>
          <w:trHeight w:val="726"/>
        </w:trPr>
        <w:tc>
          <w:tcPr>
            <w:tcW w:w="459" w:type="dxa"/>
            <w:shd w:val="clear" w:color="auto" w:fill="CCFFCC"/>
          </w:tcPr>
          <w:p w:rsidR="00847842" w:rsidRPr="00121EA7" w:rsidRDefault="00847842" w:rsidP="0088289F">
            <w:pPr>
              <w:jc w:val="center"/>
              <w:rPr>
                <w:b/>
                <w:lang w:val="sk-SK"/>
              </w:rPr>
            </w:pPr>
            <w:r w:rsidRPr="00121EA7">
              <w:rPr>
                <w:b/>
                <w:bCs/>
                <w:lang w:val="sk-SK"/>
              </w:rPr>
              <w:t>Číslo</w:t>
            </w:r>
          </w:p>
        </w:tc>
        <w:tc>
          <w:tcPr>
            <w:tcW w:w="4279" w:type="dxa"/>
            <w:shd w:val="clear" w:color="auto" w:fill="CCFFCC"/>
          </w:tcPr>
          <w:p w:rsidR="00847842" w:rsidRPr="00121EA7" w:rsidRDefault="00847842" w:rsidP="0088289F">
            <w:pPr>
              <w:jc w:val="center"/>
              <w:rPr>
                <w:b/>
                <w:lang w:val="sk-SK"/>
              </w:rPr>
            </w:pPr>
            <w:r w:rsidRPr="00121EA7">
              <w:rPr>
                <w:b/>
                <w:bCs/>
                <w:lang w:val="sk-SK"/>
              </w:rPr>
              <w:t>Opatrenie/aktivita</w:t>
            </w:r>
          </w:p>
        </w:tc>
        <w:tc>
          <w:tcPr>
            <w:tcW w:w="2370" w:type="dxa"/>
            <w:shd w:val="clear" w:color="auto" w:fill="CCFFCC"/>
          </w:tcPr>
          <w:p w:rsidR="00847842" w:rsidRPr="00121EA7" w:rsidRDefault="00847842" w:rsidP="0088289F">
            <w:pPr>
              <w:jc w:val="center"/>
              <w:rPr>
                <w:b/>
                <w:lang w:val="sk-SK"/>
              </w:rPr>
            </w:pPr>
            <w:r w:rsidRPr="00121EA7">
              <w:rPr>
                <w:b/>
                <w:bCs/>
                <w:lang w:val="sk-SK"/>
              </w:rPr>
              <w:t xml:space="preserve">Očakávané </w:t>
            </w:r>
            <w:bookmarkStart w:id="1" w:name="_GoBack"/>
            <w:bookmarkEnd w:id="1"/>
            <w:r w:rsidRPr="00121EA7">
              <w:rPr>
                <w:b/>
                <w:bCs/>
                <w:lang w:val="sk-SK"/>
              </w:rPr>
              <w:t>výsledky</w:t>
            </w:r>
          </w:p>
        </w:tc>
        <w:tc>
          <w:tcPr>
            <w:tcW w:w="1647" w:type="dxa"/>
            <w:shd w:val="clear" w:color="auto" w:fill="CCFFCC"/>
          </w:tcPr>
          <w:p w:rsidR="00847842" w:rsidRPr="00121EA7" w:rsidRDefault="00847842" w:rsidP="0088289F">
            <w:pPr>
              <w:jc w:val="center"/>
              <w:rPr>
                <w:b/>
                <w:lang w:val="sk-SK"/>
              </w:rPr>
            </w:pPr>
            <w:r w:rsidRPr="00121EA7">
              <w:rPr>
                <w:b/>
                <w:bCs/>
                <w:lang w:val="sk-SK"/>
              </w:rPr>
              <w:t>Obdobie implementácie</w:t>
            </w:r>
          </w:p>
        </w:tc>
        <w:tc>
          <w:tcPr>
            <w:tcW w:w="1985" w:type="dxa"/>
            <w:shd w:val="clear" w:color="auto" w:fill="CCFFCC"/>
          </w:tcPr>
          <w:p w:rsidR="00847842" w:rsidRPr="00121EA7" w:rsidRDefault="00847842" w:rsidP="0088289F">
            <w:pPr>
              <w:jc w:val="center"/>
              <w:rPr>
                <w:b/>
                <w:lang w:val="sk-SK"/>
              </w:rPr>
            </w:pPr>
            <w:r w:rsidRPr="00121EA7">
              <w:rPr>
                <w:b/>
                <w:bCs/>
                <w:lang w:val="sk-SK"/>
              </w:rPr>
              <w:t>Zodpovednosť</w:t>
            </w:r>
          </w:p>
        </w:tc>
        <w:tc>
          <w:tcPr>
            <w:tcW w:w="3478" w:type="dxa"/>
            <w:shd w:val="clear" w:color="auto" w:fill="CCFFCC"/>
          </w:tcPr>
          <w:p w:rsidR="00847842" w:rsidRPr="00121EA7" w:rsidRDefault="00847842" w:rsidP="0088289F">
            <w:pPr>
              <w:jc w:val="center"/>
              <w:rPr>
                <w:b/>
                <w:lang w:val="sk-SK"/>
              </w:rPr>
            </w:pPr>
            <w:r w:rsidRPr="00121EA7">
              <w:rPr>
                <w:b/>
                <w:bCs/>
                <w:lang w:val="sk-SK"/>
              </w:rPr>
              <w:t>Zdroje financovania</w:t>
            </w:r>
          </w:p>
        </w:tc>
      </w:tr>
      <w:tr w:rsidR="00847842" w:rsidRPr="00121EA7" w:rsidTr="006D5BF2">
        <w:tc>
          <w:tcPr>
            <w:tcW w:w="45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427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2370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647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985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3478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</w:tr>
      <w:tr w:rsidR="00847842" w:rsidRPr="00121EA7" w:rsidTr="006D5BF2">
        <w:tc>
          <w:tcPr>
            <w:tcW w:w="45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427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2370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647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985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3478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</w:tr>
      <w:tr w:rsidR="00847842" w:rsidRPr="00121EA7" w:rsidTr="006D5BF2">
        <w:tc>
          <w:tcPr>
            <w:tcW w:w="45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427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2370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647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985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3478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</w:tr>
      <w:tr w:rsidR="00847842" w:rsidRPr="00121EA7" w:rsidTr="006D5BF2">
        <w:tc>
          <w:tcPr>
            <w:tcW w:w="45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427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2370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647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985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3478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</w:tr>
      <w:tr w:rsidR="00847842" w:rsidRPr="00121EA7" w:rsidTr="006D5BF2">
        <w:tc>
          <w:tcPr>
            <w:tcW w:w="45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427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2370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647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985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3478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</w:tr>
      <w:tr w:rsidR="00847842" w:rsidRPr="00121EA7" w:rsidTr="006D5BF2">
        <w:tc>
          <w:tcPr>
            <w:tcW w:w="45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427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2370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647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985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3478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</w:tr>
      <w:tr w:rsidR="00847842" w:rsidRPr="00121EA7" w:rsidTr="006D5BF2">
        <w:tc>
          <w:tcPr>
            <w:tcW w:w="45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4279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2370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647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1985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  <w:tc>
          <w:tcPr>
            <w:tcW w:w="3478" w:type="dxa"/>
          </w:tcPr>
          <w:p w:rsidR="00847842" w:rsidRPr="00121EA7" w:rsidRDefault="00847842" w:rsidP="006D5BF2">
            <w:pPr>
              <w:jc w:val="both"/>
              <w:rPr>
                <w:lang w:val="sk-SK"/>
              </w:rPr>
            </w:pPr>
          </w:p>
        </w:tc>
      </w:tr>
    </w:tbl>
    <w:p w:rsidR="000C018A" w:rsidRDefault="000C018A"/>
    <w:sectPr w:rsidR="000C018A" w:rsidSect="00847842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42"/>
    <w:rsid w:val="00010F68"/>
    <w:rsid w:val="000C018A"/>
    <w:rsid w:val="003B2F84"/>
    <w:rsid w:val="00590BB7"/>
    <w:rsid w:val="00847842"/>
    <w:rsid w:val="0088289F"/>
    <w:rsid w:val="00C90105"/>
    <w:rsid w:val="00D52308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7842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842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47842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table" w:styleId="TableGrid">
    <w:name w:val="Table Grid"/>
    <w:basedOn w:val="TableNormal"/>
    <w:uiPriority w:val="39"/>
    <w:rsid w:val="00847842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7842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842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47842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table" w:styleId="TableGrid">
    <w:name w:val="Table Grid"/>
    <w:basedOn w:val="TableNormal"/>
    <w:uiPriority w:val="39"/>
    <w:rsid w:val="00847842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F4A93-FDBC-4AC8-B180-132E8833E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2</cp:revision>
  <dcterms:created xsi:type="dcterms:W3CDTF">2017-02-21T15:32:00Z</dcterms:created>
  <dcterms:modified xsi:type="dcterms:W3CDTF">2017-02-21T15:33:00Z</dcterms:modified>
</cp:coreProperties>
</file>